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818" w:rsidRPr="00BC4818" w:rsidRDefault="00BC4818" w:rsidP="00BC4818">
      <w:pPr>
        <w:spacing w:after="75" w:line="330" w:lineRule="atLeast"/>
        <w:jc w:val="both"/>
        <w:outlineLvl w:val="0"/>
        <w:rPr>
          <w:rFonts w:ascii="Times New Roman" w:eastAsia="Times New Roman" w:hAnsi="Times New Roman" w:cs="Times New Roman"/>
          <w:kern w:val="36"/>
          <w:sz w:val="24"/>
          <w:szCs w:val="24"/>
        </w:rPr>
      </w:pPr>
      <w:r w:rsidRPr="00BC4818">
        <w:rPr>
          <w:rFonts w:ascii="Times New Roman" w:eastAsia="Times New Roman" w:hAnsi="Times New Roman" w:cs="Times New Roman"/>
          <w:kern w:val="36"/>
          <w:sz w:val="24"/>
          <w:szCs w:val="24"/>
        </w:rPr>
        <w:t>Федеральный закон Российской Федерации от 29 декабря 2010 г. N 436-ФЗ</w:t>
      </w:r>
    </w:p>
    <w:p w:rsidR="00BC4818" w:rsidRPr="00BC4818" w:rsidRDefault="00BC4818" w:rsidP="00BC4818">
      <w:pPr>
        <w:spacing w:after="0" w:line="225" w:lineRule="atLeast"/>
        <w:jc w:val="both"/>
        <w:outlineLvl w:val="1"/>
        <w:rPr>
          <w:rFonts w:ascii="Times New Roman" w:eastAsia="Times New Roman" w:hAnsi="Times New Roman" w:cs="Times New Roman"/>
          <w:sz w:val="24"/>
          <w:szCs w:val="24"/>
        </w:rPr>
      </w:pPr>
      <w:r w:rsidRPr="00BC4818">
        <w:rPr>
          <w:rFonts w:ascii="Times New Roman" w:eastAsia="Times New Roman" w:hAnsi="Times New Roman" w:cs="Times New Roman"/>
          <w:sz w:val="24"/>
          <w:szCs w:val="24"/>
        </w:rPr>
        <w:t>"О защите детей от информации, причиняющей вред их здоровью и развитию" </w:t>
      </w:r>
      <w:hyperlink r:id="rId4" w:anchor="comments" w:history="1">
        <w:r w:rsidRPr="00BC4818">
          <w:rPr>
            <w:rFonts w:ascii="Times New Roman" w:eastAsia="Times New Roman" w:hAnsi="Times New Roman" w:cs="Times New Roman"/>
            <w:color w:val="FFFFFF"/>
            <w:sz w:val="24"/>
            <w:szCs w:val="24"/>
          </w:rPr>
          <w:t>10</w:t>
        </w:r>
      </w:hyperlink>
    </w:p>
    <w:p w:rsidR="00BC4818" w:rsidRPr="00BC4818" w:rsidRDefault="00BC4818" w:rsidP="00BC4818">
      <w:pPr>
        <w:shd w:val="clear" w:color="auto" w:fill="FFFFFF"/>
        <w:spacing w:after="0" w:line="24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B5B5B5"/>
          <w:sz w:val="24"/>
          <w:szCs w:val="24"/>
        </w:rPr>
        <w:t>Опубликовано:</w:t>
      </w:r>
      <w:r w:rsidRPr="00BC4818">
        <w:rPr>
          <w:rFonts w:ascii="Times New Roman" w:eastAsia="Times New Roman" w:hAnsi="Times New Roman" w:cs="Times New Roman"/>
          <w:color w:val="373737"/>
          <w:sz w:val="24"/>
          <w:szCs w:val="24"/>
        </w:rPr>
        <w:t> 31 декабря 2010 г. в </w:t>
      </w:r>
      <w:hyperlink r:id="rId5" w:history="1">
        <w:r w:rsidRPr="00BC4818">
          <w:rPr>
            <w:rFonts w:ascii="Times New Roman" w:eastAsia="Times New Roman" w:hAnsi="Times New Roman" w:cs="Times New Roman"/>
            <w:color w:val="344A64"/>
            <w:sz w:val="24"/>
            <w:szCs w:val="24"/>
            <w:u w:val="single"/>
          </w:rPr>
          <w:t>"РГ" - Федеральный выпуск №5376</w:t>
        </w:r>
      </w:hyperlink>
      <w:r w:rsidRPr="00BC4818">
        <w:rPr>
          <w:rFonts w:ascii="Times New Roman" w:eastAsia="Times New Roman" w:hAnsi="Times New Roman" w:cs="Times New Roman"/>
          <w:color w:val="373737"/>
          <w:sz w:val="24"/>
          <w:szCs w:val="24"/>
        </w:rPr>
        <w:t> </w:t>
      </w:r>
      <w:r w:rsidRPr="00BC4818">
        <w:rPr>
          <w:rFonts w:ascii="Times New Roman" w:eastAsia="Times New Roman" w:hAnsi="Times New Roman" w:cs="Times New Roman"/>
          <w:color w:val="373737"/>
          <w:sz w:val="24"/>
          <w:szCs w:val="24"/>
        </w:rPr>
        <w:br/>
      </w:r>
      <w:r w:rsidRPr="00BC4818">
        <w:rPr>
          <w:rFonts w:ascii="Times New Roman" w:eastAsia="Times New Roman" w:hAnsi="Times New Roman" w:cs="Times New Roman"/>
          <w:color w:val="B5B5B5"/>
          <w:sz w:val="24"/>
          <w:szCs w:val="24"/>
        </w:rPr>
        <w:t>Вступает в силу:</w:t>
      </w:r>
      <w:r w:rsidRPr="00BC4818">
        <w:rPr>
          <w:rFonts w:ascii="Times New Roman" w:eastAsia="Times New Roman" w:hAnsi="Times New Roman" w:cs="Times New Roman"/>
          <w:color w:val="373737"/>
          <w:sz w:val="24"/>
          <w:szCs w:val="24"/>
        </w:rPr>
        <w:t>1 сентября 2012 г.</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Принят Государственной Думой 21 декабря 2010 года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Одобрен Советом Федерации 24 декабря 2010 года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Глава 1. Общие положения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1. Сфера действия настоящего Федерального закона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Настоящий Федеральный закон не распространяется на отношения в сфере:</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оборота информационной продукции, содержащей научную, научно-техническую, статистическую информацию;</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4) рекламы.</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2. Основные понятия, используемые в настоящем Федеральном законе</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В настоящем Федеральном законе используются следующие основные понятия: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доступ детей к информации - возможность получения и использования детьми свободно распространяемой информации;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lastRenderedPageBreak/>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3. Законодательство Российской Федерации о защите детей от информации, причиняющей вред их здоровью и (или) развитию</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lastRenderedPageBreak/>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3) установление порядка проведения экспертизы информационной продукции, предусмотренной настоящим Федеральным законом;</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5. Виды информации, причиняющей вред здоровью и (или) развитию детей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К информации, причиняющей вред здоровью и (или) развитию детей, относится: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информация, предусмотренная частью 2 настоящей статьи и запрещенная для распространения среди детей;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BC4818" w:rsidRPr="00E24843"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E24843">
        <w:rPr>
          <w:rFonts w:ascii="Times New Roman" w:eastAsia="Times New Roman" w:hAnsi="Times New Roman" w:cs="Times New Roman"/>
          <w:color w:val="373737"/>
          <w:sz w:val="24"/>
          <w:szCs w:val="24"/>
        </w:rPr>
        <w:t>2. К информации, запрещенной для распространения среди детей, относится информация:</w:t>
      </w:r>
    </w:p>
    <w:p w:rsidR="00BC4818" w:rsidRPr="00E24843"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E24843">
        <w:rPr>
          <w:rFonts w:ascii="Times New Roman" w:eastAsia="Times New Roman" w:hAnsi="Times New Roman" w:cs="Times New Roman"/>
          <w:color w:val="373737"/>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BC4818" w:rsidRPr="00E24843"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E24843">
        <w:rPr>
          <w:rFonts w:ascii="Times New Roman" w:eastAsia="Times New Roman" w:hAnsi="Times New Roman" w:cs="Times New Roman"/>
          <w:color w:val="373737"/>
          <w:sz w:val="24"/>
          <w:szCs w:val="24"/>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w:t>
      </w:r>
      <w:bookmarkStart w:id="0" w:name="_GoBack"/>
      <w:bookmarkEnd w:id="0"/>
      <w:r w:rsidRPr="00E24843">
        <w:rPr>
          <w:rFonts w:ascii="Times New Roman" w:eastAsia="Times New Roman" w:hAnsi="Times New Roman" w:cs="Times New Roman"/>
          <w:color w:val="373737"/>
          <w:sz w:val="24"/>
          <w:szCs w:val="24"/>
        </w:rPr>
        <w:t>м;</w:t>
      </w:r>
    </w:p>
    <w:p w:rsidR="00BC4818" w:rsidRPr="00E24843"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E24843">
        <w:rPr>
          <w:rFonts w:ascii="Times New Roman" w:eastAsia="Times New Roman" w:hAnsi="Times New Roman" w:cs="Times New Roman"/>
          <w:color w:val="373737"/>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C4818" w:rsidRPr="00E24843"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E24843">
        <w:rPr>
          <w:rFonts w:ascii="Times New Roman" w:eastAsia="Times New Roman" w:hAnsi="Times New Roman" w:cs="Times New Roman"/>
          <w:color w:val="373737"/>
          <w:sz w:val="24"/>
          <w:szCs w:val="24"/>
        </w:rPr>
        <w:t>4) отрицающая семейные ценности и формирующая неуважение к родителям и (или) другим членам семьи;</w:t>
      </w:r>
    </w:p>
    <w:p w:rsidR="00BC4818" w:rsidRPr="00E24843"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E24843">
        <w:rPr>
          <w:rFonts w:ascii="Times New Roman" w:eastAsia="Times New Roman" w:hAnsi="Times New Roman" w:cs="Times New Roman"/>
          <w:color w:val="373737"/>
          <w:sz w:val="24"/>
          <w:szCs w:val="24"/>
        </w:rPr>
        <w:t>5) оправдывающая противоправное поведение;</w:t>
      </w:r>
    </w:p>
    <w:p w:rsidR="00BC4818" w:rsidRPr="00E24843"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E24843">
        <w:rPr>
          <w:rFonts w:ascii="Times New Roman" w:eastAsia="Times New Roman" w:hAnsi="Times New Roman" w:cs="Times New Roman"/>
          <w:color w:val="373737"/>
          <w:sz w:val="24"/>
          <w:szCs w:val="24"/>
        </w:rPr>
        <w:t>6) содержащая нецензурную брань;</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E24843">
        <w:rPr>
          <w:rFonts w:ascii="Times New Roman" w:eastAsia="Times New Roman" w:hAnsi="Times New Roman" w:cs="Times New Roman"/>
          <w:color w:val="373737"/>
          <w:sz w:val="24"/>
          <w:szCs w:val="24"/>
        </w:rPr>
        <w:t>7) содержащая информацию порнографического характера.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3. К информации, распространение которой среди детей определенных возрастных категорий ограничено, относится информация: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lastRenderedPageBreak/>
        <w:t>3) представляемая в виде изображения или описания половых отношений между мужчиной и женщиной;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4) содержащая бранные слова и выражения, не относящиеся к нецензурной брани.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Глава 2. Классификация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6. Осуществление классификации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При проведении исследований в целях классификации информационной продукции оценке подлежат:</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ее тематика, жанр, содержание и художественное оформление;</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особенности восприятия содержащейся в ней информации детьми определенной возрастной категории;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3) вероятность причинения содержащейся в ней информацией вреда здоровью и (или) развитию детей.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информационная продукция для детей, не достигших возраста шести лет;</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информационная продукция для детей, достигших возраста шести лет;</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3) информационная продукция для детей, достигших возраста двенадцати лет;</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4) информационная продукция для детей, достигших возраста шестнадцати лет;</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7. Информационная продукция для детей, не достигших возраста шести лет</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lastRenderedPageBreak/>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8. Информационная продукция для детей, достигших возраста шести лет</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9. Информационная продукция для детей, достигших возраста двенадцати лет</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10. Информационная продукция для детей, достигших возраста шестнадцати лет</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w:t>
      </w:r>
      <w:r w:rsidRPr="00BC4818">
        <w:rPr>
          <w:rFonts w:ascii="Times New Roman" w:eastAsia="Times New Roman" w:hAnsi="Times New Roman" w:cs="Times New Roman"/>
          <w:color w:val="373737"/>
          <w:sz w:val="24"/>
          <w:szCs w:val="24"/>
        </w:rPr>
        <w:lastRenderedPageBreak/>
        <w:t>Федерального закона, а также информационная продукция, содержащая оправданные ее жанром и (или) сюжетом:</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4) отдельные бранные слова и (или) выражения, не относящиеся к нецензурной брани;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Глава 3. Требования к обороту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11. Общие требования к обороту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телепрограмм, телепередач, транслируемых в эфире без предварительной записи;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3) информационной продукции, распространяемой посредством радиовещания;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4) информационной продукции, демонстрируемой посредством зрелищных мероприятий;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lastRenderedPageBreak/>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8. В прокатном удостоверении 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12. Знак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кино- и </w:t>
      </w:r>
      <w:proofErr w:type="spellStart"/>
      <w:r w:rsidRPr="00BC4818">
        <w:rPr>
          <w:rFonts w:ascii="Times New Roman" w:eastAsia="Times New Roman" w:hAnsi="Times New Roman" w:cs="Times New Roman"/>
          <w:color w:val="373737"/>
          <w:sz w:val="24"/>
          <w:szCs w:val="24"/>
        </w:rPr>
        <w:t>видеообслуживании</w:t>
      </w:r>
      <w:proofErr w:type="spellEnd"/>
      <w:r w:rsidRPr="00BC4818">
        <w:rPr>
          <w:rFonts w:ascii="Times New Roman" w:eastAsia="Times New Roman" w:hAnsi="Times New Roman" w:cs="Times New Roman"/>
          <w:color w:val="373737"/>
          <w:sz w:val="24"/>
          <w:szCs w:val="24"/>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BC4818">
        <w:rPr>
          <w:rFonts w:ascii="Times New Roman" w:eastAsia="Times New Roman" w:hAnsi="Times New Roman" w:cs="Times New Roman"/>
          <w:color w:val="373737"/>
          <w:sz w:val="24"/>
          <w:szCs w:val="24"/>
        </w:rPr>
        <w:t>видеопоказе</w:t>
      </w:r>
      <w:proofErr w:type="spellEnd"/>
      <w:r w:rsidRPr="00BC4818">
        <w:rPr>
          <w:rFonts w:ascii="Times New Roman" w:eastAsia="Times New Roman" w:hAnsi="Times New Roman" w:cs="Times New Roman"/>
          <w:color w:val="373737"/>
          <w:sz w:val="24"/>
          <w:szCs w:val="24"/>
        </w:rPr>
        <w:t>, а также входного билета, приглашения либо иного документа, предоставляющих право посещения такого мероприятия.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13. Дополнительные требования к распространению информационной продукции посредством теле- и радиовещания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lastRenderedPageBreak/>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14. Дополнительные требования к распространению информации посредством информационно-телекоммуникационных сетей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BC4818">
        <w:rPr>
          <w:rFonts w:ascii="Times New Roman" w:eastAsia="Times New Roman" w:hAnsi="Times New Roman" w:cs="Times New Roman"/>
          <w:color w:val="373737"/>
          <w:sz w:val="24"/>
          <w:szCs w:val="24"/>
        </w:rPr>
        <w:t>телематические</w:t>
      </w:r>
      <w:proofErr w:type="spellEnd"/>
      <w:r w:rsidRPr="00BC4818">
        <w:rPr>
          <w:rFonts w:ascii="Times New Roman" w:eastAsia="Times New Roman" w:hAnsi="Times New Roman" w:cs="Times New Roman"/>
          <w:color w:val="373737"/>
          <w:sz w:val="24"/>
          <w:szCs w:val="24"/>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15. Дополнительные требования к обороту отдельных видов информационной продукции для детей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16. Дополнительные требования к обороту информационной продукции, запрещенной для детей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lastRenderedPageBreak/>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Глава 4. Экспертиза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17. Общие требования к экспертизе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18. Экспертное заключение</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lastRenderedPageBreak/>
        <w:t>1. По окончании экспертизы информационной продукции дается экспертное заключение.</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В экспертном заключении указываются: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дата, время и место проведения экспертизы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3) вопросы, поставленные перед экспертом, экспертами;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4) объекты исследований и материалы, представленные для проведения экспертизы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5) содержание и результаты исследований с указанием методик;</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6) мотивированные ответы на поставленные перед экспертом, экспертами вопросы;</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Статья 19. Правовые последствия экспертизы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Глава 5. Надзор и контроль в сфере защиты детей от информации, причиняющей вред их здоровью и (или) развитию</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20.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lastRenderedPageBreak/>
        <w:t>2.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21. Общественный контроль в сфере защиты детей от информации, причиняющей вред их здоровью и (или) развитию</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При осуществлении общественного контроля общественные объединения и иные некоммерческие организации, граждане вправе:</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осуществлять мониторинг оборота информационной продукции и доступа детей к информации, в том числе посредством создания "горячих линий";</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Глава 6. Ответственность за правонарушения в сфере защиты детей от информации, причиняющей вред их здоровью и (или) развитию</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22. Ответственность за правонарушения в сфере защиты детей от информации, причиняющей вред их здоровью и (или) развитию</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Глава 7. Заключительные положения</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Статья 23. Порядок вступления в силу настоящего Федерального закона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1. Настоящий Федеральный закон вступает в силу с 1 сентября 2012 года.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373737"/>
          <w:sz w:val="24"/>
          <w:szCs w:val="24"/>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b/>
          <w:bCs/>
          <w:color w:val="373737"/>
          <w:sz w:val="24"/>
          <w:szCs w:val="24"/>
        </w:rPr>
        <w:t>Президент Российской Федерации Д. Медведев</w:t>
      </w:r>
    </w:p>
    <w:p w:rsidR="00BC4818" w:rsidRPr="00BC4818" w:rsidRDefault="00BC4818" w:rsidP="00BC4818">
      <w:pPr>
        <w:shd w:val="clear" w:color="auto" w:fill="FFFFFF"/>
        <w:spacing w:before="150" w:after="135" w:line="240" w:lineRule="auto"/>
        <w:jc w:val="both"/>
        <w:outlineLvl w:val="4"/>
        <w:rPr>
          <w:rFonts w:ascii="Times New Roman" w:eastAsia="Times New Roman" w:hAnsi="Times New Roman" w:cs="Times New Roman"/>
          <w:i/>
          <w:iCs/>
          <w:color w:val="393838"/>
          <w:sz w:val="24"/>
          <w:szCs w:val="24"/>
        </w:rPr>
      </w:pPr>
      <w:r w:rsidRPr="00BC4818">
        <w:rPr>
          <w:rFonts w:ascii="Times New Roman" w:eastAsia="Times New Roman" w:hAnsi="Times New Roman" w:cs="Times New Roman"/>
          <w:i/>
          <w:iCs/>
          <w:color w:val="393838"/>
          <w:sz w:val="24"/>
          <w:szCs w:val="24"/>
        </w:rPr>
        <w:t>Продолжение документа </w:t>
      </w:r>
    </w:p>
    <w:p w:rsidR="00BC4818" w:rsidRPr="00BC4818" w:rsidRDefault="00E24843"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hyperlink r:id="rId6" w:history="1">
        <w:r w:rsidR="00BC4818" w:rsidRPr="00BC4818">
          <w:rPr>
            <w:rFonts w:ascii="Times New Roman" w:eastAsia="Times New Roman" w:hAnsi="Times New Roman" w:cs="Times New Roman"/>
            <w:color w:val="344A64"/>
            <w:sz w:val="24"/>
            <w:szCs w:val="24"/>
            <w:u w:val="single"/>
          </w:rPr>
          <w:t>Федеральный закон Российской Федерации от 29 июня 2013 г. N 135-ФЗ г. Москва "О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w:t>
        </w:r>
      </w:hyperlink>
    </w:p>
    <w:p w:rsidR="00BC4818" w:rsidRPr="00BC4818" w:rsidRDefault="00BC4818" w:rsidP="00BC4818">
      <w:pPr>
        <w:shd w:val="clear" w:color="auto" w:fill="FFFFFF"/>
        <w:spacing w:before="150" w:after="135" w:line="240" w:lineRule="auto"/>
        <w:jc w:val="both"/>
        <w:outlineLvl w:val="4"/>
        <w:rPr>
          <w:rFonts w:ascii="Times New Roman" w:eastAsia="Times New Roman" w:hAnsi="Times New Roman" w:cs="Times New Roman"/>
          <w:i/>
          <w:iCs/>
          <w:color w:val="393838"/>
          <w:sz w:val="24"/>
          <w:szCs w:val="24"/>
        </w:rPr>
      </w:pPr>
      <w:bookmarkStart w:id="1" w:name="maindocs"/>
      <w:bookmarkEnd w:id="1"/>
      <w:r w:rsidRPr="00BC4818">
        <w:rPr>
          <w:rFonts w:ascii="Times New Roman" w:eastAsia="Times New Roman" w:hAnsi="Times New Roman" w:cs="Times New Roman"/>
          <w:i/>
          <w:iCs/>
          <w:color w:val="393838"/>
          <w:sz w:val="24"/>
          <w:szCs w:val="24"/>
        </w:rPr>
        <w:t>Изменения и поправки </w:t>
      </w:r>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B5B5B5"/>
          <w:sz w:val="24"/>
          <w:szCs w:val="24"/>
        </w:rPr>
        <w:t>26.07.2011</w:t>
      </w:r>
      <w:r w:rsidRPr="00BC4818">
        <w:rPr>
          <w:rFonts w:ascii="Times New Roman" w:eastAsia="Times New Roman" w:hAnsi="Times New Roman" w:cs="Times New Roman"/>
          <w:color w:val="373737"/>
          <w:sz w:val="24"/>
          <w:szCs w:val="24"/>
        </w:rPr>
        <w:t> </w:t>
      </w:r>
      <w:hyperlink r:id="rId7" w:history="1">
        <w:r w:rsidRPr="00BC4818">
          <w:rPr>
            <w:rFonts w:ascii="Times New Roman" w:eastAsia="Times New Roman" w:hAnsi="Times New Roman" w:cs="Times New Roman"/>
            <w:color w:val="344A64"/>
            <w:sz w:val="24"/>
            <w:szCs w:val="24"/>
            <w:u w:val="single"/>
          </w:rPr>
          <w:t>Федеральный закон Российской Федерации от 21 июля 2011 г. N 252-ФЗ г. Москва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w:t>
        </w:r>
      </w:hyperlink>
    </w:p>
    <w:p w:rsidR="00BC4818" w:rsidRPr="00BC4818" w:rsidRDefault="00BC4818" w:rsidP="00BC4818">
      <w:pPr>
        <w:shd w:val="clear" w:color="auto" w:fill="FFFFFF"/>
        <w:spacing w:before="240" w:after="240" w:line="270" w:lineRule="atLeast"/>
        <w:jc w:val="both"/>
        <w:rPr>
          <w:rFonts w:ascii="Times New Roman" w:eastAsia="Times New Roman" w:hAnsi="Times New Roman" w:cs="Times New Roman"/>
          <w:color w:val="373737"/>
          <w:sz w:val="24"/>
          <w:szCs w:val="24"/>
        </w:rPr>
      </w:pPr>
      <w:r w:rsidRPr="00BC4818">
        <w:rPr>
          <w:rFonts w:ascii="Times New Roman" w:eastAsia="Times New Roman" w:hAnsi="Times New Roman" w:cs="Times New Roman"/>
          <w:color w:val="B5B5B5"/>
          <w:sz w:val="24"/>
          <w:szCs w:val="24"/>
        </w:rPr>
        <w:lastRenderedPageBreak/>
        <w:t>05.09.2012</w:t>
      </w:r>
      <w:r w:rsidRPr="00BC4818">
        <w:rPr>
          <w:rFonts w:ascii="Times New Roman" w:eastAsia="Times New Roman" w:hAnsi="Times New Roman" w:cs="Times New Roman"/>
          <w:color w:val="373737"/>
          <w:sz w:val="24"/>
          <w:szCs w:val="24"/>
        </w:rPr>
        <w:t> </w:t>
      </w:r>
      <w:hyperlink r:id="rId8" w:history="1">
        <w:r w:rsidRPr="00BC4818">
          <w:rPr>
            <w:rFonts w:ascii="Times New Roman" w:eastAsia="Times New Roman" w:hAnsi="Times New Roman" w:cs="Times New Roman"/>
            <w:color w:val="344A64"/>
            <w:sz w:val="24"/>
            <w:szCs w:val="24"/>
            <w:u w:val="single"/>
          </w:rPr>
          <w:t>Рекомендации Федеральной службы по надзору в сфере связи, информационных технологий и массовых коммуникаций (</w:t>
        </w:r>
        <w:proofErr w:type="spellStart"/>
        <w:r w:rsidRPr="00BC4818">
          <w:rPr>
            <w:rFonts w:ascii="Times New Roman" w:eastAsia="Times New Roman" w:hAnsi="Times New Roman" w:cs="Times New Roman"/>
            <w:color w:val="344A64"/>
            <w:sz w:val="24"/>
            <w:szCs w:val="24"/>
            <w:u w:val="single"/>
          </w:rPr>
          <w:t>Роскомнадзор</w:t>
        </w:r>
        <w:proofErr w:type="spellEnd"/>
        <w:r w:rsidRPr="00BC4818">
          <w:rPr>
            <w:rFonts w:ascii="Times New Roman" w:eastAsia="Times New Roman" w:hAnsi="Times New Roman" w:cs="Times New Roman"/>
            <w:color w:val="344A64"/>
            <w:sz w:val="24"/>
            <w:szCs w:val="24"/>
            <w:u w:val="single"/>
          </w:rPr>
          <w:t>) по применению Федерального закона от 29.12.2010 № 436-ФЗ "О защите детей от информации, причиняющей вред их здоровью и развитию"</w:t>
        </w:r>
      </w:hyperlink>
    </w:p>
    <w:p w:rsidR="005B7795" w:rsidRPr="00BC4818" w:rsidRDefault="005B7795" w:rsidP="00BC4818">
      <w:pPr>
        <w:jc w:val="both"/>
        <w:rPr>
          <w:rFonts w:ascii="Times New Roman" w:hAnsi="Times New Roman" w:cs="Times New Roman"/>
          <w:sz w:val="24"/>
          <w:szCs w:val="24"/>
        </w:rPr>
      </w:pPr>
    </w:p>
    <w:sectPr w:rsidR="005B7795" w:rsidRPr="00BC4818" w:rsidSect="00BC4818">
      <w:pgSz w:w="11906" w:h="16838"/>
      <w:pgMar w:top="568"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C4818"/>
    <w:rsid w:val="00356E5B"/>
    <w:rsid w:val="005B7795"/>
    <w:rsid w:val="0098401C"/>
    <w:rsid w:val="00BC4818"/>
    <w:rsid w:val="00E24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4D31F-9A10-434C-8867-7D036B3F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01C"/>
  </w:style>
  <w:style w:type="paragraph" w:styleId="1">
    <w:name w:val="heading 1"/>
    <w:basedOn w:val="a"/>
    <w:link w:val="10"/>
    <w:uiPriority w:val="9"/>
    <w:qFormat/>
    <w:rsid w:val="00BC4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C48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BC48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81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C4818"/>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BC4818"/>
    <w:rPr>
      <w:rFonts w:ascii="Times New Roman" w:eastAsia="Times New Roman" w:hAnsi="Times New Roman" w:cs="Times New Roman"/>
      <w:b/>
      <w:bCs/>
      <w:sz w:val="20"/>
      <w:szCs w:val="20"/>
    </w:rPr>
  </w:style>
  <w:style w:type="character" w:customStyle="1" w:styleId="apple-converted-space">
    <w:name w:val="apple-converted-space"/>
    <w:basedOn w:val="a0"/>
    <w:rsid w:val="00BC4818"/>
  </w:style>
  <w:style w:type="character" w:styleId="a3">
    <w:name w:val="Hyperlink"/>
    <w:basedOn w:val="a0"/>
    <w:uiPriority w:val="99"/>
    <w:semiHidden/>
    <w:unhideWhenUsed/>
    <w:rsid w:val="00BC4818"/>
    <w:rPr>
      <w:color w:val="0000FF"/>
      <w:u w:val="single"/>
    </w:rPr>
  </w:style>
  <w:style w:type="character" w:customStyle="1" w:styleId="comments">
    <w:name w:val="comments"/>
    <w:basedOn w:val="a0"/>
    <w:rsid w:val="00BC4818"/>
  </w:style>
  <w:style w:type="character" w:customStyle="1" w:styleId="tik-text">
    <w:name w:val="tik-text"/>
    <w:basedOn w:val="a0"/>
    <w:rsid w:val="00BC4818"/>
  </w:style>
  <w:style w:type="paragraph" w:styleId="a4">
    <w:name w:val="Normal (Web)"/>
    <w:basedOn w:val="a"/>
    <w:uiPriority w:val="99"/>
    <w:semiHidden/>
    <w:unhideWhenUsed/>
    <w:rsid w:val="00BC4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k2">
    <w:name w:val="tak2"/>
    <w:basedOn w:val="a0"/>
    <w:rsid w:val="00BC4818"/>
  </w:style>
  <w:style w:type="paragraph" w:styleId="a5">
    <w:name w:val="Balloon Text"/>
    <w:basedOn w:val="a"/>
    <w:link w:val="a6"/>
    <w:uiPriority w:val="99"/>
    <w:semiHidden/>
    <w:unhideWhenUsed/>
    <w:rsid w:val="00BC48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4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5350">
      <w:bodyDiv w:val="1"/>
      <w:marLeft w:val="0"/>
      <w:marRight w:val="0"/>
      <w:marTop w:val="0"/>
      <w:marBottom w:val="0"/>
      <w:divBdr>
        <w:top w:val="none" w:sz="0" w:space="0" w:color="auto"/>
        <w:left w:val="none" w:sz="0" w:space="0" w:color="auto"/>
        <w:bottom w:val="none" w:sz="0" w:space="0" w:color="auto"/>
        <w:right w:val="none" w:sz="0" w:space="0" w:color="auto"/>
      </w:divBdr>
      <w:divsChild>
        <w:div w:id="775835016">
          <w:marLeft w:val="240"/>
          <w:marRight w:val="0"/>
          <w:marTop w:val="270"/>
          <w:marBottom w:val="0"/>
          <w:divBdr>
            <w:top w:val="none" w:sz="0" w:space="0" w:color="auto"/>
            <w:left w:val="none" w:sz="0" w:space="0" w:color="auto"/>
            <w:bottom w:val="none" w:sz="0" w:space="0" w:color="auto"/>
            <w:right w:val="none" w:sz="0" w:space="0" w:color="auto"/>
          </w:divBdr>
          <w:divsChild>
            <w:div w:id="957906737">
              <w:marLeft w:val="0"/>
              <w:marRight w:val="0"/>
              <w:marTop w:val="0"/>
              <w:marBottom w:val="0"/>
              <w:divBdr>
                <w:top w:val="none" w:sz="0" w:space="0" w:color="auto"/>
                <w:left w:val="none" w:sz="0" w:space="0" w:color="auto"/>
                <w:bottom w:val="none" w:sz="0" w:space="0" w:color="auto"/>
                <w:right w:val="none" w:sz="0" w:space="0" w:color="auto"/>
              </w:divBdr>
              <w:divsChild>
                <w:div w:id="1329406932">
                  <w:marLeft w:val="0"/>
                  <w:marRight w:val="0"/>
                  <w:marTop w:val="0"/>
                  <w:marBottom w:val="0"/>
                  <w:divBdr>
                    <w:top w:val="none" w:sz="0" w:space="0" w:color="auto"/>
                    <w:left w:val="none" w:sz="0" w:space="0" w:color="auto"/>
                    <w:bottom w:val="none" w:sz="0" w:space="0" w:color="auto"/>
                    <w:right w:val="none" w:sz="0" w:space="0" w:color="auto"/>
                  </w:divBdr>
                </w:div>
                <w:div w:id="2884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8834">
          <w:marLeft w:val="240"/>
          <w:marRight w:val="0"/>
          <w:marTop w:val="0"/>
          <w:marBottom w:val="0"/>
          <w:divBdr>
            <w:top w:val="none" w:sz="0" w:space="0" w:color="auto"/>
            <w:left w:val="none" w:sz="0" w:space="0" w:color="auto"/>
            <w:bottom w:val="none" w:sz="0" w:space="0" w:color="auto"/>
            <w:right w:val="none" w:sz="0" w:space="0" w:color="auto"/>
          </w:divBdr>
          <w:divsChild>
            <w:div w:id="803236618">
              <w:marLeft w:val="0"/>
              <w:marRight w:val="0"/>
              <w:marTop w:val="0"/>
              <w:marBottom w:val="0"/>
              <w:divBdr>
                <w:top w:val="none" w:sz="0" w:space="0" w:color="auto"/>
                <w:left w:val="none" w:sz="0" w:space="0" w:color="auto"/>
                <w:bottom w:val="none" w:sz="0" w:space="0" w:color="auto"/>
                <w:right w:val="none" w:sz="0" w:space="0" w:color="auto"/>
              </w:divBdr>
              <w:divsChild>
                <w:div w:id="772091043">
                  <w:marLeft w:val="0"/>
                  <w:marRight w:val="0"/>
                  <w:marTop w:val="0"/>
                  <w:marBottom w:val="0"/>
                  <w:divBdr>
                    <w:top w:val="none" w:sz="0" w:space="0" w:color="auto"/>
                    <w:left w:val="none" w:sz="0" w:space="0" w:color="auto"/>
                    <w:bottom w:val="none" w:sz="0" w:space="0" w:color="auto"/>
                    <w:right w:val="none" w:sz="0" w:space="0" w:color="auto"/>
                  </w:divBdr>
                  <w:divsChild>
                    <w:div w:id="1890802280">
                      <w:marLeft w:val="0"/>
                      <w:marRight w:val="0"/>
                      <w:marTop w:val="0"/>
                      <w:marBottom w:val="75"/>
                      <w:divBdr>
                        <w:top w:val="none" w:sz="0" w:space="0" w:color="auto"/>
                        <w:left w:val="none" w:sz="0" w:space="0" w:color="auto"/>
                        <w:bottom w:val="none" w:sz="0" w:space="0" w:color="auto"/>
                        <w:right w:val="none" w:sz="0" w:space="0" w:color="auto"/>
                      </w:divBdr>
                    </w:div>
                    <w:div w:id="1842114632">
                      <w:marLeft w:val="0"/>
                      <w:marRight w:val="0"/>
                      <w:marTop w:val="0"/>
                      <w:marBottom w:val="0"/>
                      <w:divBdr>
                        <w:top w:val="none" w:sz="0" w:space="0" w:color="auto"/>
                        <w:left w:val="none" w:sz="0" w:space="0" w:color="auto"/>
                        <w:bottom w:val="none" w:sz="0" w:space="0" w:color="auto"/>
                        <w:right w:val="none" w:sz="0" w:space="0" w:color="auto"/>
                      </w:divBdr>
                    </w:div>
                    <w:div w:id="741216445">
                      <w:marLeft w:val="0"/>
                      <w:marRight w:val="0"/>
                      <w:marTop w:val="75"/>
                      <w:marBottom w:val="75"/>
                      <w:divBdr>
                        <w:top w:val="none" w:sz="0" w:space="0" w:color="auto"/>
                        <w:left w:val="none" w:sz="0" w:space="0" w:color="auto"/>
                        <w:bottom w:val="none" w:sz="0" w:space="0" w:color="auto"/>
                        <w:right w:val="none" w:sz="0" w:space="0" w:color="auto"/>
                      </w:divBdr>
                    </w:div>
                  </w:divsChild>
                </w:div>
                <w:div w:id="1713387733">
                  <w:marLeft w:val="0"/>
                  <w:marRight w:val="0"/>
                  <w:marTop w:val="0"/>
                  <w:marBottom w:val="0"/>
                  <w:divBdr>
                    <w:top w:val="none" w:sz="0" w:space="0" w:color="auto"/>
                    <w:left w:val="none" w:sz="0" w:space="0" w:color="auto"/>
                    <w:bottom w:val="none" w:sz="0" w:space="0" w:color="auto"/>
                    <w:right w:val="none" w:sz="0" w:space="0" w:color="auto"/>
                  </w:divBdr>
                  <w:divsChild>
                    <w:div w:id="272132910">
                      <w:marLeft w:val="0"/>
                      <w:marRight w:val="0"/>
                      <w:marTop w:val="0"/>
                      <w:marBottom w:val="0"/>
                      <w:divBdr>
                        <w:top w:val="none" w:sz="0" w:space="0" w:color="auto"/>
                        <w:left w:val="none" w:sz="0" w:space="0" w:color="auto"/>
                        <w:bottom w:val="none" w:sz="0" w:space="0" w:color="auto"/>
                        <w:right w:val="none" w:sz="0" w:space="0" w:color="auto"/>
                      </w:divBdr>
                    </w:div>
                  </w:divsChild>
                </w:div>
                <w:div w:id="1694185579">
                  <w:marLeft w:val="0"/>
                  <w:marRight w:val="0"/>
                  <w:marTop w:val="0"/>
                  <w:marBottom w:val="135"/>
                  <w:divBdr>
                    <w:top w:val="none" w:sz="0" w:space="0" w:color="auto"/>
                    <w:left w:val="none" w:sz="0" w:space="0" w:color="auto"/>
                    <w:bottom w:val="none" w:sz="0" w:space="0" w:color="auto"/>
                    <w:right w:val="none" w:sz="0" w:space="0" w:color="auto"/>
                  </w:divBdr>
                </w:div>
                <w:div w:id="1921938678">
                  <w:marLeft w:val="0"/>
                  <w:marRight w:val="0"/>
                  <w:marTop w:val="0"/>
                  <w:marBottom w:val="0"/>
                  <w:divBdr>
                    <w:top w:val="none" w:sz="0" w:space="0" w:color="auto"/>
                    <w:left w:val="none" w:sz="0" w:space="0" w:color="auto"/>
                    <w:bottom w:val="none" w:sz="0" w:space="0" w:color="auto"/>
                    <w:right w:val="none" w:sz="0" w:space="0" w:color="auto"/>
                  </w:divBdr>
                </w:div>
                <w:div w:id="547836893">
                  <w:marLeft w:val="0"/>
                  <w:marRight w:val="0"/>
                  <w:marTop w:val="0"/>
                  <w:marBottom w:val="135"/>
                  <w:divBdr>
                    <w:top w:val="none" w:sz="0" w:space="0" w:color="auto"/>
                    <w:left w:val="none" w:sz="0" w:space="0" w:color="auto"/>
                    <w:bottom w:val="none" w:sz="0" w:space="0" w:color="auto"/>
                    <w:right w:val="none" w:sz="0" w:space="0" w:color="auto"/>
                  </w:divBdr>
                </w:div>
                <w:div w:id="14990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2/09/05/informacia-site-dok.html" TargetMode="External"/><Relationship Id="rId3" Type="http://schemas.openxmlformats.org/officeDocument/2006/relationships/webSettings" Target="webSettings.xml"/><Relationship Id="rId7" Type="http://schemas.openxmlformats.org/officeDocument/2006/relationships/hyperlink" Target="http://www.rg.ru/2011/07/26/deti-d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2013/06/30/deti-site-dok.html" TargetMode="External"/><Relationship Id="rId5" Type="http://schemas.openxmlformats.org/officeDocument/2006/relationships/hyperlink" Target="http://www.rg.ru/gazeta/rg/2010/12/31.html" TargetMode="External"/><Relationship Id="rId10" Type="http://schemas.openxmlformats.org/officeDocument/2006/relationships/theme" Target="theme/theme1.xml"/><Relationship Id="rId4" Type="http://schemas.openxmlformats.org/officeDocument/2006/relationships/hyperlink" Target="http://www.rg.ru/2010/12/31/deti-inform-dok.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5250</Words>
  <Characters>29928</Characters>
  <Application>Microsoft Office Word</Application>
  <DocSecurity>0</DocSecurity>
  <Lines>249</Lines>
  <Paragraphs>70</Paragraphs>
  <ScaleCrop>false</ScaleCrop>
  <Company>СОШ1</Company>
  <LinksUpToDate>false</LinksUpToDate>
  <CharactersWithSpaces>35108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306-1</dc:creator>
  <cp:keywords/>
  <dc:description/>
  <cp:lastModifiedBy>Пользователь</cp:lastModifiedBy>
  <cp:revision>7</cp:revision>
  <dcterms:created xsi:type="dcterms:W3CDTF">2014-04-29T04:11:00Z</dcterms:created>
  <dcterms:modified xsi:type="dcterms:W3CDTF">2022-12-26T10:10:00Z</dcterms:modified>
</cp:coreProperties>
</file>