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Название риска</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Риск суицидальных проявлений несовершеннолетних</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Описание риска</w:t>
      </w:r>
    </w:p>
    <w:p w:rsidR="00982D46" w:rsidRPr="00982D46" w:rsidRDefault="00982D46" w:rsidP="00982D46">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Суицидальный риск представляет собой потенциальную готовность человека совершить самоубийство. Степень его выраженности может быть оценена как соотношение суицидальных и </w:t>
      </w:r>
      <w:proofErr w:type="spellStart"/>
      <w:r w:rsidRPr="00982D46">
        <w:rPr>
          <w:rFonts w:ascii="Montserrat" w:eastAsia="Times New Roman" w:hAnsi="Montserrat" w:cs="Times New Roman"/>
          <w:color w:val="000000"/>
          <w:sz w:val="27"/>
          <w:szCs w:val="27"/>
          <w:lang w:eastAsia="ru-RU"/>
        </w:rPr>
        <w:t>антисуицидальных</w:t>
      </w:r>
      <w:proofErr w:type="spellEnd"/>
      <w:r w:rsidRPr="00982D46">
        <w:rPr>
          <w:rFonts w:ascii="Montserrat" w:eastAsia="Times New Roman" w:hAnsi="Montserrat" w:cs="Times New Roman"/>
          <w:color w:val="000000"/>
          <w:sz w:val="27"/>
          <w:szCs w:val="27"/>
          <w:lang w:eastAsia="ru-RU"/>
        </w:rPr>
        <w:t xml:space="preserve"> факторов личности, поэтому при диагностике суицидального риска необходимо учитывать обе группы факторов.</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Факторы суицидального риска условно могут быть разделены на ситуационные и личностные.</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Ситуационные факторы представляют собой конкретные жизненные обстоятельства как непосредственные причины, под воздействием которых человек решает свести счеты с жизнью. Здесь можно отметить следующие примеры: предательство, проступок, который </w:t>
      </w:r>
      <w:proofErr w:type="spellStart"/>
      <w:r w:rsidRPr="00982D46">
        <w:rPr>
          <w:rFonts w:ascii="Montserrat" w:eastAsia="Times New Roman" w:hAnsi="Montserrat" w:cs="Times New Roman"/>
          <w:color w:val="000000"/>
          <w:sz w:val="27"/>
          <w:szCs w:val="27"/>
          <w:lang w:eastAsia="ru-RU"/>
        </w:rPr>
        <w:t>суицидент</w:t>
      </w:r>
      <w:proofErr w:type="spellEnd"/>
      <w:r w:rsidRPr="00982D46">
        <w:rPr>
          <w:rFonts w:ascii="Montserrat" w:eastAsia="Times New Roman" w:hAnsi="Montserrat" w:cs="Times New Roman"/>
          <w:color w:val="000000"/>
          <w:sz w:val="27"/>
          <w:szCs w:val="27"/>
          <w:lang w:eastAsia="ru-RU"/>
        </w:rPr>
        <w:t xml:space="preserve"> рассматривает как подлый, низкий, недостойный; угроза наказания; неизлечимая болезнь и связанное с ней ожидание смерти; психотические состояния с галлюцинациями и бредом, депрессивные состояния; шантаж, коллективная травля (</w:t>
      </w:r>
      <w:proofErr w:type="spellStart"/>
      <w:r w:rsidRPr="00982D46">
        <w:rPr>
          <w:rFonts w:ascii="Montserrat" w:eastAsia="Times New Roman" w:hAnsi="Montserrat" w:cs="Times New Roman"/>
          <w:color w:val="000000"/>
          <w:sz w:val="27"/>
          <w:szCs w:val="27"/>
          <w:lang w:eastAsia="ru-RU"/>
        </w:rPr>
        <w:t>буллинг</w:t>
      </w:r>
      <w:proofErr w:type="spellEnd"/>
      <w:r w:rsidRPr="00982D46">
        <w:rPr>
          <w:rFonts w:ascii="Montserrat" w:eastAsia="Times New Roman" w:hAnsi="Montserrat" w:cs="Times New Roman"/>
          <w:color w:val="000000"/>
          <w:sz w:val="27"/>
          <w:szCs w:val="27"/>
          <w:lang w:eastAsia="ru-RU"/>
        </w:rPr>
        <w:t xml:space="preserve"> и </w:t>
      </w:r>
      <w:proofErr w:type="spellStart"/>
      <w:r w:rsidRPr="00982D46">
        <w:rPr>
          <w:rFonts w:ascii="Montserrat" w:eastAsia="Times New Roman" w:hAnsi="Montserrat" w:cs="Times New Roman"/>
          <w:color w:val="000000"/>
          <w:sz w:val="27"/>
          <w:szCs w:val="27"/>
          <w:lang w:eastAsia="ru-RU"/>
        </w:rPr>
        <w:t>моббинг</w:t>
      </w:r>
      <w:proofErr w:type="spellEnd"/>
      <w:r w:rsidRPr="00982D46">
        <w:rPr>
          <w:rFonts w:ascii="Montserrat" w:eastAsia="Times New Roman" w:hAnsi="Montserrat" w:cs="Times New Roman"/>
          <w:color w:val="000000"/>
          <w:sz w:val="27"/>
          <w:szCs w:val="27"/>
          <w:lang w:eastAsia="ru-RU"/>
        </w:rPr>
        <w:t>), публичное унижение; уход близкого человека, кризис в семейных отношениях; одиночество, тоска, усталость от жизни; смерть близкого человека, большая жизненная утрата и т.д.</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Как видно из этих примеров, причины совершения суицида могут быть чрезвычайно разнообразны. Практически любая ситуация, внешняя или внутренняя, воспринимаемая человеком как неразрешимый кризис, может при определенных обстоятельствах толкнуть на самоубийство. Но во всех случаях их общим знаменателем выступает отношение человека к этим обстоятельствам, то, что переживается им как сильная душевная боль. В этом смысле самоубийство является способом избавиться от этой боли.</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С точки зрения индивидуально-психологических особенностей личности можно выделить следующие основные характеристики, коррелирующие с риском суицида: эмоциональная лабильность, неустойчивость, возникающая, в том числе, в периоды возрастных кризисов, особенно в подростковом периоде; низкая толерантность к фрустрации; низкая или, напротив, неадекватно завышенная самооценка; импульсивность; </w:t>
      </w:r>
      <w:proofErr w:type="spellStart"/>
      <w:r w:rsidRPr="00982D46">
        <w:rPr>
          <w:rFonts w:ascii="Montserrat" w:eastAsia="Times New Roman" w:hAnsi="Montserrat" w:cs="Times New Roman"/>
          <w:color w:val="000000"/>
          <w:sz w:val="27"/>
          <w:szCs w:val="27"/>
          <w:lang w:eastAsia="ru-RU"/>
        </w:rPr>
        <w:t>демонстративность</w:t>
      </w:r>
      <w:proofErr w:type="spellEnd"/>
      <w:r w:rsidRPr="00982D46">
        <w:rPr>
          <w:rFonts w:ascii="Montserrat" w:eastAsia="Times New Roman" w:hAnsi="Montserrat" w:cs="Times New Roman"/>
          <w:color w:val="000000"/>
          <w:sz w:val="27"/>
          <w:szCs w:val="27"/>
          <w:lang w:eastAsia="ru-RU"/>
        </w:rPr>
        <w:t xml:space="preserve">; ригидность, стойкость и длительность аффекта; тревожность и гипертрофированное чувство вины (здесь самоубийство представляется </w:t>
      </w:r>
      <w:proofErr w:type="spellStart"/>
      <w:r w:rsidRPr="00982D46">
        <w:rPr>
          <w:rFonts w:ascii="Montserrat" w:eastAsia="Times New Roman" w:hAnsi="Montserrat" w:cs="Times New Roman"/>
          <w:color w:val="000000"/>
          <w:sz w:val="27"/>
          <w:szCs w:val="27"/>
          <w:lang w:eastAsia="ru-RU"/>
        </w:rPr>
        <w:t>суициденту</w:t>
      </w:r>
      <w:proofErr w:type="spellEnd"/>
      <w:r w:rsidRPr="00982D46">
        <w:rPr>
          <w:rFonts w:ascii="Montserrat" w:eastAsia="Times New Roman" w:hAnsi="Montserrat" w:cs="Times New Roman"/>
          <w:color w:val="000000"/>
          <w:sz w:val="27"/>
          <w:szCs w:val="27"/>
          <w:lang w:eastAsia="ru-RU"/>
        </w:rPr>
        <w:t xml:space="preserve"> средством избавления от </w:t>
      </w:r>
      <w:r w:rsidRPr="00982D46">
        <w:rPr>
          <w:rFonts w:ascii="Montserrat" w:eastAsia="Times New Roman" w:hAnsi="Montserrat" w:cs="Times New Roman"/>
          <w:color w:val="000000"/>
          <w:sz w:val="27"/>
          <w:szCs w:val="27"/>
          <w:lang w:eastAsia="ru-RU"/>
        </w:rPr>
        <w:lastRenderedPageBreak/>
        <w:t>этих чувств); эмоциональная зависимость от других людей; максимализм и категоричность мышления (мышление по типу «все или ничего») и т.д.</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spellStart"/>
      <w:r w:rsidRPr="00982D46">
        <w:rPr>
          <w:rFonts w:ascii="Montserrat" w:eastAsia="Times New Roman" w:hAnsi="Montserrat" w:cs="Times New Roman"/>
          <w:color w:val="000000"/>
          <w:sz w:val="27"/>
          <w:szCs w:val="27"/>
          <w:lang w:eastAsia="ru-RU"/>
        </w:rPr>
        <w:t>Антисуицидальные</w:t>
      </w:r>
      <w:proofErr w:type="spellEnd"/>
      <w:r w:rsidRPr="00982D46">
        <w:rPr>
          <w:rFonts w:ascii="Montserrat" w:eastAsia="Times New Roman" w:hAnsi="Montserrat" w:cs="Times New Roman"/>
          <w:color w:val="000000"/>
          <w:sz w:val="27"/>
          <w:szCs w:val="27"/>
          <w:lang w:eastAsia="ru-RU"/>
        </w:rPr>
        <w:t xml:space="preserve"> факторы – это устойчивое позитивное отношение к жизни и негативное к смерти, знание различных и субъективно приемлемых путей разрешения конфликтных ситуаций, наличие эффективных механизмов психологической защиты, высокий уровень социализации личности. Чем больше отмечено </w:t>
      </w:r>
      <w:proofErr w:type="spellStart"/>
      <w:r w:rsidRPr="00982D46">
        <w:rPr>
          <w:rFonts w:ascii="Montserrat" w:eastAsia="Times New Roman" w:hAnsi="Montserrat" w:cs="Times New Roman"/>
          <w:color w:val="000000"/>
          <w:sz w:val="27"/>
          <w:szCs w:val="27"/>
          <w:lang w:eastAsia="ru-RU"/>
        </w:rPr>
        <w:t>антисуицидальных</w:t>
      </w:r>
      <w:proofErr w:type="spellEnd"/>
      <w:r w:rsidRPr="00982D46">
        <w:rPr>
          <w:rFonts w:ascii="Montserrat" w:eastAsia="Times New Roman" w:hAnsi="Montserrat" w:cs="Times New Roman"/>
          <w:color w:val="000000"/>
          <w:sz w:val="27"/>
          <w:szCs w:val="27"/>
          <w:lang w:eastAsia="ru-RU"/>
        </w:rPr>
        <w:t xml:space="preserve"> факторов у человека, тем прочнее его </w:t>
      </w:r>
      <w:proofErr w:type="spellStart"/>
      <w:r w:rsidRPr="00982D46">
        <w:rPr>
          <w:rFonts w:ascii="Montserrat" w:eastAsia="Times New Roman" w:hAnsi="Montserrat" w:cs="Times New Roman"/>
          <w:color w:val="000000"/>
          <w:sz w:val="27"/>
          <w:szCs w:val="27"/>
          <w:lang w:eastAsia="ru-RU"/>
        </w:rPr>
        <w:t>антисуицидальный</w:t>
      </w:r>
      <w:proofErr w:type="spellEnd"/>
      <w:r w:rsidRPr="00982D46">
        <w:rPr>
          <w:rFonts w:ascii="Montserrat" w:eastAsia="Times New Roman" w:hAnsi="Montserrat" w:cs="Times New Roman"/>
          <w:color w:val="000000"/>
          <w:sz w:val="27"/>
          <w:szCs w:val="27"/>
          <w:lang w:eastAsia="ru-RU"/>
        </w:rPr>
        <w:t xml:space="preserve"> барьер, тем менее вероятны суицидальные действия, и наоборот.</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Конкретными формами </w:t>
      </w:r>
      <w:proofErr w:type="spellStart"/>
      <w:r w:rsidRPr="00982D46">
        <w:rPr>
          <w:rFonts w:ascii="Montserrat" w:eastAsia="Times New Roman" w:hAnsi="Montserrat" w:cs="Times New Roman"/>
          <w:color w:val="000000"/>
          <w:sz w:val="27"/>
          <w:szCs w:val="27"/>
          <w:lang w:eastAsia="ru-RU"/>
        </w:rPr>
        <w:t>антисуицидальных</w:t>
      </w:r>
      <w:proofErr w:type="spellEnd"/>
      <w:r w:rsidRPr="00982D46">
        <w:rPr>
          <w:rFonts w:ascii="Montserrat" w:eastAsia="Times New Roman" w:hAnsi="Montserrat" w:cs="Times New Roman"/>
          <w:color w:val="000000"/>
          <w:sz w:val="27"/>
          <w:szCs w:val="27"/>
          <w:lang w:eastAsia="ru-RU"/>
        </w:rPr>
        <w:t xml:space="preserve"> личностных факторов являются: эмоциональная привязанность к значимым близким; семейные и дружеские обязанности, забота о близких; чувство долга; боязнь причинить себе физическое страдание, страх боли, ущерба для здоровья; представление о греховности суицида, боязнь его осуждения; творческие планы, планирование своего ближайшего будущего и перспектив жизни; представления о неиспользованных жизненных возможностях, наличие актуальных жизненных ценностей, целей; проявление интереса к жизни; негативная проекция своего внешнего вида после самоубийства; гедонистические тенденции; надежда на улучшение ситуации; наличие источников поддержки и т.д.</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Предвестники самоубийства представляют собой особенности вербального и невербального поведения, указывающие на высокую степень суицидального риска.</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Вербальными предвестниками являются высказывания, в которых человек так или иначе сообщает о своих суицидальных мыслях и планах. Эти высказывания могут быть как прямыми («Я не могу так больше жить, я решил покончить с этим»), так и косвенными, замаскированными, обладающими скрытым подтекстом («Это последний праздник, который мы встречаем вместе», «Скоро я уже никому и </w:t>
      </w:r>
      <w:proofErr w:type="gramStart"/>
      <w:r w:rsidRPr="00982D46">
        <w:rPr>
          <w:rFonts w:ascii="Montserrat" w:eastAsia="Times New Roman" w:hAnsi="Montserrat" w:cs="Times New Roman"/>
          <w:color w:val="000000"/>
          <w:sz w:val="27"/>
          <w:szCs w:val="27"/>
          <w:lang w:eastAsia="ru-RU"/>
        </w:rPr>
        <w:t>никогда не буду мешать</w:t>
      </w:r>
      <w:proofErr w:type="gramEnd"/>
      <w:r w:rsidRPr="00982D46">
        <w:rPr>
          <w:rFonts w:ascii="Montserrat" w:eastAsia="Times New Roman" w:hAnsi="Montserrat" w:cs="Times New Roman"/>
          <w:color w:val="000000"/>
          <w:sz w:val="27"/>
          <w:szCs w:val="27"/>
          <w:lang w:eastAsia="ru-RU"/>
        </w:rPr>
        <w:t xml:space="preserve"> и надоедать»).</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Поведенческие предвестники проявляются в поступках, когда человек вдруг начинает приводить в порядок свои дела, возвращает долги, неожиданно дарит окружающим вещи, которыми еще недавно сам очень дорожил и т.д. В этих словах и поступках потенциальный самоубийца как бы прощается с окружающими, говорит им, что уходит навсегда.</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 xml:space="preserve">Что же касается сужения сознания, то оно проявляется в форме дихотомического мышления по принципу «все или ничего». Сознание потенциального самоубийцы суживается до двух («или я буду жить так, как решил, или жизнь вообще не имеет смысла») или даже до одной единственной альтернативы («это единственный выход из сложившейся ситуации»). Потенциальный самоубийца не видит иных способов решения возникшей проблемы и неуклонно следует своему жесткому, негибкому сценарию. Поэтому одной из важнейших задач психолога в такой ситуации является помочь </w:t>
      </w:r>
      <w:proofErr w:type="spellStart"/>
      <w:r w:rsidRPr="00982D46">
        <w:rPr>
          <w:rFonts w:ascii="Montserrat" w:eastAsia="Times New Roman" w:hAnsi="Montserrat" w:cs="Times New Roman"/>
          <w:color w:val="000000"/>
          <w:sz w:val="27"/>
          <w:szCs w:val="27"/>
          <w:lang w:eastAsia="ru-RU"/>
        </w:rPr>
        <w:t>суициденту</w:t>
      </w:r>
      <w:proofErr w:type="spellEnd"/>
      <w:r w:rsidRPr="00982D46">
        <w:rPr>
          <w:rFonts w:ascii="Montserrat" w:eastAsia="Times New Roman" w:hAnsi="Montserrat" w:cs="Times New Roman"/>
          <w:color w:val="000000"/>
          <w:sz w:val="27"/>
          <w:szCs w:val="27"/>
          <w:lang w:eastAsia="ru-RU"/>
        </w:rPr>
        <w:t xml:space="preserve"> рассмотреть ситуацию под разными углами, с разных точек зрения.</w:t>
      </w:r>
    </w:p>
    <w:p w:rsidR="00982D46" w:rsidRPr="00982D46" w:rsidRDefault="00982D46" w:rsidP="00982D46">
      <w:pPr>
        <w:shd w:val="clear" w:color="auto" w:fill="FFFFFF"/>
        <w:spacing w:before="100" w:before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Что делать</w:t>
      </w:r>
    </w:p>
    <w:p w:rsidR="00982D46" w:rsidRPr="00982D46" w:rsidRDefault="00982D46" w:rsidP="00982D46">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545454"/>
          <w:sz w:val="27"/>
          <w:szCs w:val="27"/>
          <w:shd w:val="clear" w:color="auto" w:fill="FFFFFF"/>
          <w:lang w:eastAsia="ru-RU"/>
        </w:rPr>
        <w:t>Если у вас есть причины полагать, что кто-то из ваших знакомых хочет совершить самоубийство, вам следует как можно скорее помочь этому человеку. Если кто-то сказал вам, что думает о суициде, или вы сами догадываетесь об этом, вам следует действовать — от этого может зависеть жизнь человека. Позвоните на горячую линию экстренной психологической помощи, далее действуйте пошагово:</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Поговорите с человеком и поймите, какой принцип лежит в основе недопущения самоубийства.</w:t>
      </w:r>
      <w:r w:rsidRPr="00982D46">
        <w:rPr>
          <w:rFonts w:ascii="Montserrat" w:eastAsia="Times New Roman" w:hAnsi="Montserrat" w:cs="Times New Roman"/>
          <w:color w:val="545454"/>
          <w:sz w:val="27"/>
          <w:szCs w:val="27"/>
          <w:shd w:val="clear" w:color="auto" w:fill="FFFFFF"/>
          <w:lang w:eastAsia="ru-RU"/>
        </w:rPr>
        <w:t> Предупреждать самоубийство лучше всего удается в том случае, когда факторы риска подавляются, а факторы защиты укрепляются. Чтобы помешать человеку совершить суицид, следует работать над укреплением факторов защиты, поскольку факторами риска вы не можете управлять в такой же степени.</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Дайте человеку понять, что он вам дорог.</w:t>
      </w:r>
      <w:r w:rsidRPr="00982D46">
        <w:rPr>
          <w:rFonts w:ascii="Montserrat" w:eastAsia="Times New Roman" w:hAnsi="Montserrat" w:cs="Times New Roman"/>
          <w:color w:val="545454"/>
          <w:sz w:val="27"/>
          <w:szCs w:val="27"/>
          <w:shd w:val="clear" w:color="auto" w:fill="FFFFFF"/>
          <w:lang w:eastAsia="ru-RU"/>
        </w:rPr>
        <w:t> С чувством изоляции, которое является серьезным фактором риска, помогает бороться эмоциональная поддержка</w:t>
      </w:r>
      <w:r w:rsidRPr="00982D46">
        <w:rPr>
          <w:rFonts w:ascii="Montserrat" w:eastAsia="Times New Roman" w:hAnsi="Montserrat" w:cs="Times New Roman"/>
          <w:color w:val="545454"/>
          <w:sz w:val="27"/>
          <w:szCs w:val="27"/>
          <w:shd w:val="clear" w:color="auto" w:fill="FFFFFF"/>
          <w:vertAlign w:val="superscript"/>
          <w:lang w:eastAsia="ru-RU"/>
        </w:rPr>
        <w:t> </w:t>
      </w:r>
      <w:r w:rsidRPr="00982D46">
        <w:rPr>
          <w:rFonts w:ascii="Montserrat" w:eastAsia="Times New Roman" w:hAnsi="Montserrat" w:cs="Times New Roman"/>
          <w:color w:val="545454"/>
          <w:sz w:val="27"/>
          <w:szCs w:val="27"/>
          <w:shd w:val="clear" w:color="auto" w:fill="FFFFFF"/>
          <w:lang w:eastAsia="ru-RU"/>
        </w:rPr>
        <w:t>и общение с друзьями, семьей и ближайшим окружением. Чтобы человек выбрал жизнь, он должен чувствовать себя частью чего-то, поэтому вам следует объяснить ему, как он вам важен. Подумайте, как вы можете поддержать человека и избавить его от лишнего стресса.</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Постарайтесь разделить увлечения.</w:t>
      </w:r>
      <w:r w:rsidRPr="00982D46">
        <w:rPr>
          <w:rFonts w:ascii="Montserrat" w:eastAsia="Times New Roman" w:hAnsi="Montserrat" w:cs="Times New Roman"/>
          <w:color w:val="545454"/>
          <w:sz w:val="27"/>
          <w:szCs w:val="27"/>
          <w:shd w:val="clear" w:color="auto" w:fill="FFFFFF"/>
          <w:lang w:eastAsia="ru-RU"/>
        </w:rPr>
        <w:t> Если человек, который хочет совершить самоубийство, молод, выясните, в чем заключаются его интересы и как вы можете поддержать разговор о них. Ваша основная задача — показать человеку, что он вам интересен и что вы серьезно относитесь к его увлечениям и советам. Задавайте вопросы, которые предполагают развернутые ответы о том, что интересует человека. </w:t>
      </w:r>
      <w:r w:rsidRPr="00982D46">
        <w:rPr>
          <w:rFonts w:ascii="Montserrat" w:eastAsia="Times New Roman" w:hAnsi="Montserrat" w:cs="Times New Roman"/>
          <w:color w:val="000000"/>
          <w:sz w:val="27"/>
          <w:szCs w:val="27"/>
          <w:lang w:eastAsia="ru-RU"/>
        </w:rPr>
        <w:t>Можно задавать следующие вопросы: «Как тебе удалось столько узнать о ...?», «Ты можешь рассказать мне о ...?», «Мне нравится, как ты одеваешься; как тебе удается подбирать одежду? Можешь посоветовать мне что-</w:t>
      </w:r>
      <w:r w:rsidRPr="00982D46">
        <w:rPr>
          <w:rFonts w:ascii="Montserrat" w:eastAsia="Times New Roman" w:hAnsi="Montserrat" w:cs="Times New Roman"/>
          <w:color w:val="000000"/>
          <w:sz w:val="27"/>
          <w:szCs w:val="27"/>
          <w:lang w:eastAsia="ru-RU"/>
        </w:rPr>
        <w:lastRenderedPageBreak/>
        <w:t>нибудь?», «Я посмотрела фильм, который ты мне посоветовала. Можешь подсказать еще что-то похожее?», «Какой у тебя любимый фильм? Почему он тебе нравится?», «Каким хобби ты был бы готов заниматься всю жизнь?».</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Не бойтесь говорить о самоубийстве.</w:t>
      </w:r>
      <w:r w:rsidRPr="00982D46">
        <w:rPr>
          <w:rFonts w:ascii="Montserrat" w:eastAsia="Times New Roman" w:hAnsi="Montserrat" w:cs="Times New Roman"/>
          <w:color w:val="545454"/>
          <w:sz w:val="27"/>
          <w:szCs w:val="27"/>
          <w:shd w:val="clear" w:color="auto" w:fill="FFFFFF"/>
          <w:lang w:eastAsia="ru-RU"/>
        </w:rPr>
        <w:t> В некоторых культурах и семьях тема суицида считается табу — об этом не принято говорить. Возможно, вы боитесь, что разговор о суициде подтолкнет человека к действиям. Все эти факторы и некоторые другие могут мешать вам открыто говорить о самоубийстве. Не стоит бояться, поскольку откровенный разговор о самоубийстве часто наталкивает человека на мысль о том, что стоит пересмотреть свои планы.</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Подготовьтесь к разговору о самоубийстве.</w:t>
      </w:r>
      <w:r w:rsidRPr="00982D46">
        <w:rPr>
          <w:rFonts w:ascii="Montserrat" w:eastAsia="Times New Roman" w:hAnsi="Montserrat" w:cs="Times New Roman"/>
          <w:color w:val="545454"/>
          <w:sz w:val="27"/>
          <w:szCs w:val="27"/>
          <w:shd w:val="clear" w:color="auto" w:fill="FFFFFF"/>
          <w:lang w:eastAsia="ru-RU"/>
        </w:rPr>
        <w:t> Узнав больше о суициде и нацелившись на укрепление отношений с человеком, который думает о самоубийстве, подготовьтесь к разговору. Назначьте встречу в комфортной обстановке в безопасном месте и поговорите о том, что вас тревожит. </w:t>
      </w:r>
      <w:r w:rsidRPr="00982D46">
        <w:rPr>
          <w:rFonts w:ascii="Montserrat" w:eastAsia="Times New Roman" w:hAnsi="Montserrat" w:cs="Times New Roman"/>
          <w:color w:val="000000"/>
          <w:sz w:val="27"/>
          <w:szCs w:val="27"/>
          <w:lang w:eastAsia="ru-RU"/>
        </w:rPr>
        <w:t>Избавьтесь от отвлекающих факторов, выключив технику, переведя телефон в беззвучный режим и удалив из помещения других людей.</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Будьте откровенны.</w:t>
      </w:r>
      <w:r w:rsidRPr="00982D46">
        <w:rPr>
          <w:rFonts w:ascii="Montserrat" w:eastAsia="Times New Roman" w:hAnsi="Montserrat" w:cs="Times New Roman"/>
          <w:color w:val="545454"/>
          <w:sz w:val="27"/>
          <w:szCs w:val="27"/>
          <w:shd w:val="clear" w:color="auto" w:fill="FFFFFF"/>
          <w:lang w:eastAsia="ru-RU"/>
        </w:rPr>
        <w:t> Будьте готовы поддерживать человека, не осуждая и не обвиняя его. Выслушайте человека и будьте готовы принять то, что он вам скажет. Разговор не должен привести к появлению между вами барьера. Дайте человеку понять, что вы этого не хотите, что вы открыты к диалогу и вы переживаете за него. </w:t>
      </w:r>
      <w:r w:rsidRPr="00982D46">
        <w:rPr>
          <w:rFonts w:ascii="Montserrat" w:eastAsia="Times New Roman" w:hAnsi="Montserrat" w:cs="Times New Roman"/>
          <w:color w:val="000000"/>
          <w:sz w:val="27"/>
          <w:szCs w:val="27"/>
          <w:lang w:eastAsia="ru-RU"/>
        </w:rPr>
        <w:t>Можно легко выйти из себя, разговаривая с человеком, который переживает кризис и не может ясно мыслить, поэтому сохраняйте спокойствие и настройтесь на поддержку. Лучший способ быть открытым — это не отвечать заготовленными ответами. Задайте несколько вопросов вроде: «Как ты себя чувствуешь?» — или: «Что тебя тревожит?» — и дайте человеку рассказать об этом. Не пытайтесь спорить с ним или пытаться убедить, что все не так уж плохо.</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Говорите прямо и четко.</w:t>
      </w:r>
      <w:r w:rsidRPr="00982D46">
        <w:rPr>
          <w:rFonts w:ascii="Montserrat" w:eastAsia="Times New Roman" w:hAnsi="Montserrat" w:cs="Times New Roman"/>
          <w:color w:val="545454"/>
          <w:sz w:val="27"/>
          <w:szCs w:val="27"/>
          <w:shd w:val="clear" w:color="auto" w:fill="FFFFFF"/>
          <w:lang w:eastAsia="ru-RU"/>
        </w:rPr>
        <w:t> Нет необходимости подслащать пилюлю. Открыто говорите о том, что думаете. Попробуйте начать разговор так, чтобы сделать акцент на вашем отношении, объяснить, на что вы обратили внимание, и сказать, что вы переживаете за человека. Затем спросите, не посещают ли человека мысли о самоубийстве. </w:t>
      </w:r>
      <w:r w:rsidRPr="00982D46">
        <w:rPr>
          <w:rFonts w:ascii="Montserrat" w:eastAsia="Times New Roman" w:hAnsi="Montserrat" w:cs="Times New Roman"/>
          <w:color w:val="000000"/>
          <w:sz w:val="27"/>
          <w:szCs w:val="27"/>
          <w:lang w:eastAsia="ru-RU"/>
        </w:rPr>
        <w:t>Можно начать так: «Маша, мы с тобой дружим уже три года. В последнее время ты кажешься подавленной. Я за тебя очень переживаю, и я боюсь, что ты думаешь о самоубийстве». Или так: «Сын, когда ты родился, я пообещал, что всегда буду рядом. Ты не ешь и не спишь, и я несколько раз слышал, как ты плачешь. Я бы сделал все, лишь бы только не потерять тебя. Ты думаешь о том, чтобы покончить жизнь самоубийством?» Или так: «Ты всегда был для меня примером, но недавно ты сказал что-то о том, что хочешь причинить себе вред. Ты для меня много значишь. Если ты думаешь о суициде, пожалуйста, поговори со мной об этом».</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000000"/>
          <w:sz w:val="27"/>
          <w:szCs w:val="27"/>
          <w:lang w:eastAsia="ru-RU"/>
        </w:rPr>
        <w:t>Дайте человеку помолчать.</w:t>
      </w:r>
      <w:r w:rsidRPr="00982D46">
        <w:rPr>
          <w:rFonts w:ascii="Montserrat" w:eastAsia="Times New Roman" w:hAnsi="Montserrat" w:cs="Times New Roman"/>
          <w:color w:val="000000"/>
          <w:sz w:val="27"/>
          <w:szCs w:val="27"/>
          <w:lang w:eastAsia="ru-RU"/>
        </w:rPr>
        <w:t xml:space="preserve"> Какое-то время человек может молчать. Скорее всего, он будет удивлен, что вы знаете, что у него на уме, или ему нужно будет обдумать, что он такого сделали, что вы поняли его </w:t>
      </w:r>
      <w:r w:rsidRPr="00982D46">
        <w:rPr>
          <w:rFonts w:ascii="Montserrat" w:eastAsia="Times New Roman" w:hAnsi="Montserrat" w:cs="Times New Roman"/>
          <w:color w:val="000000"/>
          <w:sz w:val="27"/>
          <w:szCs w:val="27"/>
          <w:lang w:eastAsia="ru-RU"/>
        </w:rPr>
        <w:lastRenderedPageBreak/>
        <w:t>намерения. Человеку может потребоваться время на то, чтобы собраться с мыслями и ответить вам.</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Проявите настойчивость.</w:t>
      </w:r>
      <w:r w:rsidRPr="00982D46">
        <w:rPr>
          <w:rFonts w:ascii="Montserrat" w:eastAsia="Times New Roman" w:hAnsi="Montserrat" w:cs="Times New Roman"/>
          <w:color w:val="545454"/>
          <w:sz w:val="27"/>
          <w:szCs w:val="27"/>
          <w:shd w:val="clear" w:color="auto" w:fill="FFFFFF"/>
          <w:lang w:eastAsia="ru-RU"/>
        </w:rPr>
        <w:t> Если человек отмахнется от вас или не ответит, снова повторите то, что вас тревожит. Дайте ему еще одну возможность ответить вам. Сохраняйте спокойствие и не терзайте человека расспросами, однако дайте ему понять, что вы хотите поговорить о том, что происходит.</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Позвольте человеку говорить.</w:t>
      </w:r>
      <w:r w:rsidRPr="00982D46">
        <w:rPr>
          <w:rFonts w:ascii="Montserrat" w:eastAsia="Times New Roman" w:hAnsi="Montserrat" w:cs="Times New Roman"/>
          <w:color w:val="545454"/>
          <w:sz w:val="27"/>
          <w:szCs w:val="27"/>
          <w:shd w:val="clear" w:color="auto" w:fill="FFFFFF"/>
          <w:lang w:eastAsia="ru-RU"/>
        </w:rPr>
        <w:t> Выслушайте его и примите те чувства, которые он выражает, даже если вам больно это слышать. Не пытайтесь спорить с человеком или давать наставления. Предложите варианты выхода из проблемной ситуации, если это возможно.</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000000"/>
          <w:sz w:val="27"/>
          <w:szCs w:val="27"/>
          <w:lang w:eastAsia="ru-RU"/>
        </w:rPr>
        <w:t>Поддержите чувства человека.</w:t>
      </w:r>
      <w:r w:rsidRPr="00982D46">
        <w:rPr>
          <w:rFonts w:ascii="Montserrat" w:eastAsia="Times New Roman" w:hAnsi="Montserrat" w:cs="Times New Roman"/>
          <w:color w:val="000000"/>
          <w:sz w:val="27"/>
          <w:szCs w:val="27"/>
          <w:lang w:eastAsia="ru-RU"/>
        </w:rPr>
        <w:t> Обсуждая с кем-то чувства, важно принимать их, а не пытаться втолковать что-то или объяснить человеку, что эти чувства иррациональны. Например, если человек говорит, что думает о суициде из-за смерти питомца, не следует указывать ему на то, что он слишком остро реагирует. Если человек рассказывает, что расстался со своей единственной любовью, не следует говорить ему, что он еще молод и что вокруг много других людей.</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Не пытайтесь назвать человека слабаком.</w:t>
      </w:r>
      <w:r w:rsidRPr="00982D46">
        <w:rPr>
          <w:rFonts w:ascii="Montserrat" w:eastAsia="Times New Roman" w:hAnsi="Montserrat" w:cs="Times New Roman"/>
          <w:color w:val="545454"/>
          <w:sz w:val="27"/>
          <w:szCs w:val="27"/>
          <w:shd w:val="clear" w:color="auto" w:fill="FFFFFF"/>
          <w:lang w:eastAsia="ru-RU"/>
        </w:rPr>
        <w:t> Это может показаться очевидным, однако важно помнить, что нельзя бросать вызов человеку. Вы можете думать, что это способ доказать ему, что он ведет себя глупо, или дать ему возможность понять, что жизнь следует ценить. Однако ваши слова могут подтолкнуть человека к действиям, и в этом случае вы, скорее всего, будете чувствовать себя виноватым в смерти.</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Поблагодарите человека за то, что он откровенен с вами.</w:t>
      </w:r>
      <w:r w:rsidRPr="00982D46">
        <w:rPr>
          <w:rFonts w:ascii="Montserrat" w:eastAsia="Times New Roman" w:hAnsi="Montserrat" w:cs="Times New Roman"/>
          <w:color w:val="545454"/>
          <w:sz w:val="27"/>
          <w:szCs w:val="27"/>
          <w:shd w:val="clear" w:color="auto" w:fill="FFFFFF"/>
          <w:lang w:eastAsia="ru-RU"/>
        </w:rPr>
        <w:t> Если он признается в том, что его посещают мысли о самоубийстве, поблагодарите его за то, что он смог доверить вам эту информацию. Можно также спросить, рассказывал ли он об этом кому-нибудь еще и предлагал ли кто-нибудь ему помощь.</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Предложите обратиться за помощью.</w:t>
      </w:r>
      <w:r w:rsidRPr="00982D46">
        <w:rPr>
          <w:rFonts w:ascii="Montserrat" w:eastAsia="Times New Roman" w:hAnsi="Montserrat" w:cs="Times New Roman"/>
          <w:color w:val="545454"/>
          <w:sz w:val="27"/>
          <w:szCs w:val="27"/>
          <w:shd w:val="clear" w:color="auto" w:fill="FFFFFF"/>
          <w:lang w:eastAsia="ru-RU"/>
        </w:rPr>
        <w:t> Постарайтесь убедить человека позвонить на горячую линию экстренной психологической помощи по номерам </w:t>
      </w:r>
      <w:r w:rsidRPr="00982D46">
        <w:rPr>
          <w:rFonts w:ascii="Montserrat" w:eastAsia="Times New Roman" w:hAnsi="Montserrat" w:cs="Times New Roman"/>
          <w:color w:val="000000"/>
          <w:sz w:val="27"/>
          <w:szCs w:val="27"/>
          <w:shd w:val="clear" w:color="auto" w:fill="FFFFFF"/>
          <w:lang w:eastAsia="ru-RU"/>
        </w:rPr>
        <w:t>8-800-101-1212, 8-800-101-1200</w:t>
      </w:r>
      <w:r w:rsidRPr="00982D46">
        <w:rPr>
          <w:rFonts w:ascii="Montserrat" w:eastAsia="Times New Roman" w:hAnsi="Montserrat" w:cs="Times New Roman"/>
          <w:color w:val="545454"/>
          <w:sz w:val="27"/>
          <w:szCs w:val="27"/>
          <w:shd w:val="clear" w:color="auto" w:fill="FFFFFF"/>
          <w:lang w:eastAsia="ru-RU"/>
        </w:rPr>
        <w:t> и поговорить со специалистом. Специалист горячей линии расскажет, как можно бороться с кризисом. </w:t>
      </w:r>
      <w:r w:rsidRPr="00982D46">
        <w:rPr>
          <w:rFonts w:ascii="Montserrat" w:eastAsia="Times New Roman" w:hAnsi="Montserrat" w:cs="Times New Roman"/>
          <w:color w:val="000000"/>
          <w:sz w:val="27"/>
          <w:szCs w:val="27"/>
          <w:lang w:eastAsia="ru-RU"/>
        </w:rPr>
        <w:t>Не удивляйтесь, если человек откажется, и в любом случае запишите номер психологической помощи в его телефон, чтобы он мог позвонить туда, если передумает.</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Спросите у человека, есть ли у него план.</w:t>
      </w:r>
      <w:r w:rsidRPr="00982D46">
        <w:rPr>
          <w:rFonts w:ascii="Montserrat" w:eastAsia="Times New Roman" w:hAnsi="Montserrat" w:cs="Times New Roman"/>
          <w:color w:val="545454"/>
          <w:sz w:val="27"/>
          <w:szCs w:val="27"/>
          <w:shd w:val="clear" w:color="auto" w:fill="FFFFFF"/>
          <w:lang w:eastAsia="ru-RU"/>
        </w:rPr>
        <w:t> Попросите подробно рассказать вам, о чем человек думает. Это будет самой сложной частью разговора, поскольку это сделает мысль о самоубийстве более реальной. Если вы будете знать, что именно задумал человек, вам будет проще предотвратить суицид. </w:t>
      </w:r>
      <w:r w:rsidRPr="00982D46">
        <w:rPr>
          <w:rFonts w:ascii="Montserrat" w:eastAsia="Times New Roman" w:hAnsi="Montserrat" w:cs="Times New Roman"/>
          <w:color w:val="000000"/>
          <w:sz w:val="27"/>
          <w:szCs w:val="27"/>
          <w:lang w:eastAsia="ru-RU"/>
        </w:rPr>
        <w:t>Если человек уже разработал план, крайне важно обратиться за сторонней помощью.</w:t>
      </w:r>
    </w:p>
    <w:p w:rsidR="00982D46" w:rsidRPr="00982D46" w:rsidRDefault="00982D46" w:rsidP="00982D46">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b/>
          <w:bCs/>
          <w:color w:val="545454"/>
          <w:sz w:val="27"/>
          <w:szCs w:val="27"/>
          <w:shd w:val="clear" w:color="auto" w:fill="FFFFFF"/>
          <w:lang w:eastAsia="ru-RU"/>
        </w:rPr>
        <w:t>Договоритесь о чем-нибудь с человеком.</w:t>
      </w:r>
      <w:r w:rsidRPr="00982D46">
        <w:rPr>
          <w:rFonts w:ascii="Montserrat" w:eastAsia="Times New Roman" w:hAnsi="Montserrat" w:cs="Times New Roman"/>
          <w:color w:val="545454"/>
          <w:sz w:val="27"/>
          <w:szCs w:val="27"/>
          <w:shd w:val="clear" w:color="auto" w:fill="FFFFFF"/>
          <w:lang w:eastAsia="ru-RU"/>
        </w:rPr>
        <w:t xml:space="preserve"> Прежде чем завершить разговор, пообещайте друг другу что-нибудь. Вы должны пообещать всегда быть готовым к разговору — и днем, и ночью. Попросите человека пообещать вам, что он позвонит вам, прежде чем совершить </w:t>
      </w:r>
      <w:r w:rsidRPr="00982D46">
        <w:rPr>
          <w:rFonts w:ascii="Montserrat" w:eastAsia="Times New Roman" w:hAnsi="Montserrat" w:cs="Times New Roman"/>
          <w:color w:val="545454"/>
          <w:sz w:val="27"/>
          <w:szCs w:val="27"/>
          <w:shd w:val="clear" w:color="auto" w:fill="FFFFFF"/>
          <w:lang w:eastAsia="ru-RU"/>
        </w:rPr>
        <w:lastRenderedPageBreak/>
        <w:t>необдуманное действие. </w:t>
      </w:r>
      <w:r w:rsidRPr="00982D46">
        <w:rPr>
          <w:rFonts w:ascii="Montserrat" w:eastAsia="Times New Roman" w:hAnsi="Montserrat" w:cs="Times New Roman"/>
          <w:color w:val="000000"/>
          <w:sz w:val="27"/>
          <w:szCs w:val="27"/>
          <w:lang w:eastAsia="ru-RU"/>
        </w:rPr>
        <w:t>Обещания может быть достаточно для того, чтобы человек обратился за помощью до того, как совершит необратимые действия.</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Куда позвонить</w:t>
      </w:r>
    </w:p>
    <w:p w:rsidR="00982D46" w:rsidRPr="00982D46" w:rsidRDefault="00982D46" w:rsidP="00982D46">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shd w:val="clear" w:color="auto" w:fill="FFFFFF"/>
          <w:lang w:eastAsia="ru-RU"/>
        </w:rPr>
        <w:t>Круглосуточную психологическую помощь и поддержу можно получить на линии</w:t>
      </w:r>
    </w:p>
    <w:p w:rsidR="00982D46" w:rsidRPr="00982D46" w:rsidRDefault="00982D46" w:rsidP="00982D4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shd w:val="clear" w:color="auto" w:fill="FFFFFF"/>
          <w:lang w:eastAsia="ru-RU"/>
        </w:rPr>
        <w:t>Единой социально-психологической службы «Телефон доверия»</w:t>
      </w:r>
    </w:p>
    <w:p w:rsidR="00982D46" w:rsidRPr="00982D46" w:rsidRDefault="00982D46" w:rsidP="00982D46">
      <w:pPr>
        <w:shd w:val="clear" w:color="auto" w:fill="FFFFFF"/>
        <w:spacing w:before="100" w:beforeAutospacing="1"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shd w:val="clear" w:color="auto" w:fill="FFFFFF"/>
          <w:lang w:eastAsia="ru-RU"/>
        </w:rPr>
        <w:t>8-800-101-1212, 8-800-101-1200</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Муниципалитеты</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Сезонность</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Риск по случаю</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Периоды риска</w:t>
      </w:r>
    </w:p>
    <w:p w:rsidR="00982D46" w:rsidRPr="00982D46" w:rsidRDefault="00982D46" w:rsidP="00982D46">
      <w:pPr>
        <w:shd w:val="clear" w:color="auto" w:fill="FFFFFF"/>
        <w:spacing w:after="0"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25.08 - 20.11</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03.04 - 29.05</w:t>
      </w:r>
    </w:p>
    <w:p w:rsidR="00982D46" w:rsidRPr="00982D46" w:rsidRDefault="00982D46" w:rsidP="00982D46">
      <w:pPr>
        <w:shd w:val="clear" w:color="auto" w:fill="FFFFFF"/>
        <w:spacing w:line="240" w:lineRule="auto"/>
        <w:rPr>
          <w:rFonts w:ascii="Montserrat" w:eastAsia="Times New Roman" w:hAnsi="Montserrat" w:cs="Times New Roman"/>
          <w:b/>
          <w:bCs/>
          <w:color w:val="000000"/>
          <w:sz w:val="33"/>
          <w:szCs w:val="33"/>
          <w:lang w:eastAsia="ru-RU"/>
        </w:rPr>
      </w:pPr>
      <w:r w:rsidRPr="00982D46">
        <w:rPr>
          <w:rFonts w:ascii="Montserrat" w:eastAsia="Times New Roman" w:hAnsi="Montserrat" w:cs="Times New Roman"/>
          <w:b/>
          <w:bCs/>
          <w:color w:val="000000"/>
          <w:sz w:val="33"/>
          <w:szCs w:val="33"/>
          <w:lang w:eastAsia="ru-RU"/>
        </w:rPr>
        <w:t>Материалы</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 xml:space="preserve">Полезные </w:t>
      </w:r>
      <w:proofErr w:type="spellStart"/>
      <w:r w:rsidRPr="00982D46">
        <w:rPr>
          <w:rFonts w:ascii="Montserrat" w:eastAsia="Times New Roman" w:hAnsi="Montserrat" w:cs="Times New Roman"/>
          <w:color w:val="000000"/>
          <w:sz w:val="21"/>
          <w:szCs w:val="21"/>
          <w:lang w:eastAsia="ru-RU"/>
        </w:rPr>
        <w:t>сссылки</w:t>
      </w:r>
      <w:proofErr w:type="spellEnd"/>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Не загружено</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Текстовые материалы</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Не загружено</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Фотоматериалы</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Не загружено</w:t>
      </w:r>
    </w:p>
    <w:p w:rsidR="00982D46" w:rsidRPr="00982D46" w:rsidRDefault="00982D46" w:rsidP="00982D46">
      <w:pPr>
        <w:shd w:val="clear" w:color="auto" w:fill="FFFFFF"/>
        <w:spacing w:after="105" w:line="240" w:lineRule="auto"/>
        <w:rPr>
          <w:rFonts w:ascii="Montserrat" w:eastAsia="Times New Roman" w:hAnsi="Montserrat" w:cs="Times New Roman"/>
          <w:color w:val="000000"/>
          <w:sz w:val="21"/>
          <w:szCs w:val="21"/>
          <w:lang w:eastAsia="ru-RU"/>
        </w:rPr>
      </w:pPr>
      <w:r w:rsidRPr="00982D46">
        <w:rPr>
          <w:rFonts w:ascii="Montserrat" w:eastAsia="Times New Roman" w:hAnsi="Montserrat" w:cs="Times New Roman"/>
          <w:color w:val="000000"/>
          <w:sz w:val="21"/>
          <w:szCs w:val="21"/>
          <w:lang w:eastAsia="ru-RU"/>
        </w:rPr>
        <w:t>Видеоматериалы</w:t>
      </w:r>
    </w:p>
    <w:p w:rsidR="00982D46" w:rsidRPr="00982D46" w:rsidRDefault="00982D46" w:rsidP="00982D46">
      <w:pPr>
        <w:shd w:val="clear" w:color="auto" w:fill="FFFFFF"/>
        <w:spacing w:line="240" w:lineRule="auto"/>
        <w:rPr>
          <w:rFonts w:ascii="Montserrat" w:eastAsia="Times New Roman" w:hAnsi="Montserrat" w:cs="Times New Roman"/>
          <w:color w:val="000000"/>
          <w:sz w:val="27"/>
          <w:szCs w:val="27"/>
          <w:lang w:eastAsia="ru-RU"/>
        </w:rPr>
      </w:pPr>
      <w:r w:rsidRPr="00982D46">
        <w:rPr>
          <w:rFonts w:ascii="Montserrat" w:eastAsia="Times New Roman" w:hAnsi="Montserrat" w:cs="Times New Roman"/>
          <w:color w:val="000000"/>
          <w:sz w:val="27"/>
          <w:szCs w:val="27"/>
          <w:lang w:eastAsia="ru-RU"/>
        </w:rPr>
        <w:t>Не загружено</w:t>
      </w:r>
    </w:p>
    <w:p w:rsidR="006D57D5" w:rsidRDefault="00982D46">
      <w:r w:rsidRPr="00982D46">
        <w:t xml:space="preserve">Материалы взяты с Информационного портала «Безопасное детство </w:t>
      </w:r>
      <w:proofErr w:type="gramStart"/>
      <w:r w:rsidRPr="00982D46">
        <w:t>Югры»</w:t>
      </w:r>
      <w:r>
        <w:t xml:space="preserve"> </w:t>
      </w:r>
      <w:bookmarkStart w:id="0" w:name="_GoBack"/>
      <w:bookmarkEnd w:id="0"/>
      <w:r>
        <w:t xml:space="preserve">  </w:t>
      </w:r>
      <w:proofErr w:type="gramEnd"/>
      <w:r w:rsidRPr="00982D46">
        <w:t>https://bzd.admhmao.ru/risk-public/70</w:t>
      </w:r>
    </w:p>
    <w:sectPr w:rsidR="006D5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133FE"/>
    <w:multiLevelType w:val="multilevel"/>
    <w:tmpl w:val="8CEE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7D"/>
    <w:rsid w:val="0035287D"/>
    <w:rsid w:val="006D57D5"/>
    <w:rsid w:val="0098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19B85-5D0D-424D-8AE3-BB7DFDD6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024860">
      <w:bodyDiv w:val="1"/>
      <w:marLeft w:val="0"/>
      <w:marRight w:val="0"/>
      <w:marTop w:val="0"/>
      <w:marBottom w:val="0"/>
      <w:divBdr>
        <w:top w:val="none" w:sz="0" w:space="0" w:color="auto"/>
        <w:left w:val="none" w:sz="0" w:space="0" w:color="auto"/>
        <w:bottom w:val="none" w:sz="0" w:space="0" w:color="auto"/>
        <w:right w:val="none" w:sz="0" w:space="0" w:color="auto"/>
      </w:divBdr>
      <w:divsChild>
        <w:div w:id="1858276226">
          <w:marLeft w:val="0"/>
          <w:marRight w:val="0"/>
          <w:marTop w:val="0"/>
          <w:marBottom w:val="0"/>
          <w:divBdr>
            <w:top w:val="none" w:sz="0" w:space="0" w:color="auto"/>
            <w:left w:val="none" w:sz="0" w:space="0" w:color="auto"/>
            <w:bottom w:val="none" w:sz="0" w:space="0" w:color="auto"/>
            <w:right w:val="none" w:sz="0" w:space="0" w:color="auto"/>
          </w:divBdr>
          <w:divsChild>
            <w:div w:id="1961717540">
              <w:marLeft w:val="0"/>
              <w:marRight w:val="0"/>
              <w:marTop w:val="0"/>
              <w:marBottom w:val="0"/>
              <w:divBdr>
                <w:top w:val="none" w:sz="0" w:space="0" w:color="auto"/>
                <w:left w:val="none" w:sz="0" w:space="0" w:color="auto"/>
                <w:bottom w:val="none" w:sz="0" w:space="0" w:color="auto"/>
                <w:right w:val="none" w:sz="0" w:space="0" w:color="auto"/>
              </w:divBdr>
              <w:divsChild>
                <w:div w:id="633563941">
                  <w:marLeft w:val="0"/>
                  <w:marRight w:val="0"/>
                  <w:marTop w:val="0"/>
                  <w:marBottom w:val="225"/>
                  <w:divBdr>
                    <w:top w:val="none" w:sz="0" w:space="0" w:color="auto"/>
                    <w:left w:val="none" w:sz="0" w:space="0" w:color="auto"/>
                    <w:bottom w:val="none" w:sz="0" w:space="0" w:color="auto"/>
                    <w:right w:val="none" w:sz="0" w:space="0" w:color="auto"/>
                  </w:divBdr>
                  <w:divsChild>
                    <w:div w:id="295841755">
                      <w:marLeft w:val="0"/>
                      <w:marRight w:val="0"/>
                      <w:marTop w:val="0"/>
                      <w:marBottom w:val="105"/>
                      <w:divBdr>
                        <w:top w:val="none" w:sz="0" w:space="0" w:color="auto"/>
                        <w:left w:val="none" w:sz="0" w:space="0" w:color="auto"/>
                        <w:bottom w:val="none" w:sz="0" w:space="0" w:color="auto"/>
                        <w:right w:val="none" w:sz="0" w:space="0" w:color="auto"/>
                      </w:divBdr>
                    </w:div>
                    <w:div w:id="2144619079">
                      <w:marLeft w:val="0"/>
                      <w:marRight w:val="0"/>
                      <w:marTop w:val="0"/>
                      <w:marBottom w:val="0"/>
                      <w:divBdr>
                        <w:top w:val="none" w:sz="0" w:space="0" w:color="auto"/>
                        <w:left w:val="none" w:sz="0" w:space="0" w:color="auto"/>
                        <w:bottom w:val="none" w:sz="0" w:space="0" w:color="auto"/>
                        <w:right w:val="none" w:sz="0" w:space="0" w:color="auto"/>
                      </w:divBdr>
                    </w:div>
                  </w:divsChild>
                </w:div>
                <w:div w:id="1870876416">
                  <w:marLeft w:val="0"/>
                  <w:marRight w:val="0"/>
                  <w:marTop w:val="0"/>
                  <w:marBottom w:val="225"/>
                  <w:divBdr>
                    <w:top w:val="none" w:sz="0" w:space="0" w:color="auto"/>
                    <w:left w:val="none" w:sz="0" w:space="0" w:color="auto"/>
                    <w:bottom w:val="none" w:sz="0" w:space="0" w:color="auto"/>
                    <w:right w:val="none" w:sz="0" w:space="0" w:color="auto"/>
                  </w:divBdr>
                  <w:divsChild>
                    <w:div w:id="4408350">
                      <w:marLeft w:val="0"/>
                      <w:marRight w:val="0"/>
                      <w:marTop w:val="0"/>
                      <w:marBottom w:val="105"/>
                      <w:divBdr>
                        <w:top w:val="none" w:sz="0" w:space="0" w:color="auto"/>
                        <w:left w:val="none" w:sz="0" w:space="0" w:color="auto"/>
                        <w:bottom w:val="none" w:sz="0" w:space="0" w:color="auto"/>
                        <w:right w:val="none" w:sz="0" w:space="0" w:color="auto"/>
                      </w:divBdr>
                    </w:div>
                    <w:div w:id="1482187913">
                      <w:marLeft w:val="0"/>
                      <w:marRight w:val="0"/>
                      <w:marTop w:val="0"/>
                      <w:marBottom w:val="0"/>
                      <w:divBdr>
                        <w:top w:val="none" w:sz="0" w:space="0" w:color="auto"/>
                        <w:left w:val="none" w:sz="0" w:space="0" w:color="auto"/>
                        <w:bottom w:val="none" w:sz="0" w:space="0" w:color="auto"/>
                        <w:right w:val="none" w:sz="0" w:space="0" w:color="auto"/>
                      </w:divBdr>
                      <w:divsChild>
                        <w:div w:id="13646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7179">
                  <w:marLeft w:val="0"/>
                  <w:marRight w:val="0"/>
                  <w:marTop w:val="0"/>
                  <w:marBottom w:val="225"/>
                  <w:divBdr>
                    <w:top w:val="none" w:sz="0" w:space="0" w:color="auto"/>
                    <w:left w:val="none" w:sz="0" w:space="0" w:color="auto"/>
                    <w:bottom w:val="none" w:sz="0" w:space="0" w:color="auto"/>
                    <w:right w:val="none" w:sz="0" w:space="0" w:color="auto"/>
                  </w:divBdr>
                  <w:divsChild>
                    <w:div w:id="1614752575">
                      <w:marLeft w:val="0"/>
                      <w:marRight w:val="0"/>
                      <w:marTop w:val="0"/>
                      <w:marBottom w:val="105"/>
                      <w:divBdr>
                        <w:top w:val="none" w:sz="0" w:space="0" w:color="auto"/>
                        <w:left w:val="none" w:sz="0" w:space="0" w:color="auto"/>
                        <w:bottom w:val="none" w:sz="0" w:space="0" w:color="auto"/>
                        <w:right w:val="none" w:sz="0" w:space="0" w:color="auto"/>
                      </w:divBdr>
                    </w:div>
                    <w:div w:id="1157572313">
                      <w:marLeft w:val="0"/>
                      <w:marRight w:val="0"/>
                      <w:marTop w:val="0"/>
                      <w:marBottom w:val="0"/>
                      <w:divBdr>
                        <w:top w:val="none" w:sz="0" w:space="0" w:color="auto"/>
                        <w:left w:val="none" w:sz="0" w:space="0" w:color="auto"/>
                        <w:bottom w:val="none" w:sz="0" w:space="0" w:color="auto"/>
                        <w:right w:val="none" w:sz="0" w:space="0" w:color="auto"/>
                      </w:divBdr>
                      <w:divsChild>
                        <w:div w:id="258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8429">
                  <w:marLeft w:val="0"/>
                  <w:marRight w:val="0"/>
                  <w:marTop w:val="0"/>
                  <w:marBottom w:val="225"/>
                  <w:divBdr>
                    <w:top w:val="none" w:sz="0" w:space="0" w:color="auto"/>
                    <w:left w:val="none" w:sz="0" w:space="0" w:color="auto"/>
                    <w:bottom w:val="none" w:sz="0" w:space="0" w:color="auto"/>
                    <w:right w:val="none" w:sz="0" w:space="0" w:color="auto"/>
                  </w:divBdr>
                  <w:divsChild>
                    <w:div w:id="1201412">
                      <w:marLeft w:val="0"/>
                      <w:marRight w:val="0"/>
                      <w:marTop w:val="0"/>
                      <w:marBottom w:val="105"/>
                      <w:divBdr>
                        <w:top w:val="none" w:sz="0" w:space="0" w:color="auto"/>
                        <w:left w:val="none" w:sz="0" w:space="0" w:color="auto"/>
                        <w:bottom w:val="none" w:sz="0" w:space="0" w:color="auto"/>
                        <w:right w:val="none" w:sz="0" w:space="0" w:color="auto"/>
                      </w:divBdr>
                    </w:div>
                    <w:div w:id="372116580">
                      <w:marLeft w:val="0"/>
                      <w:marRight w:val="0"/>
                      <w:marTop w:val="0"/>
                      <w:marBottom w:val="0"/>
                      <w:divBdr>
                        <w:top w:val="none" w:sz="0" w:space="0" w:color="auto"/>
                        <w:left w:val="none" w:sz="0" w:space="0" w:color="auto"/>
                        <w:bottom w:val="none" w:sz="0" w:space="0" w:color="auto"/>
                        <w:right w:val="none" w:sz="0" w:space="0" w:color="auto"/>
                      </w:divBdr>
                      <w:divsChild>
                        <w:div w:id="3587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834">
                  <w:marLeft w:val="0"/>
                  <w:marRight w:val="0"/>
                  <w:marTop w:val="0"/>
                  <w:marBottom w:val="225"/>
                  <w:divBdr>
                    <w:top w:val="none" w:sz="0" w:space="0" w:color="auto"/>
                    <w:left w:val="none" w:sz="0" w:space="0" w:color="auto"/>
                    <w:bottom w:val="none" w:sz="0" w:space="0" w:color="auto"/>
                    <w:right w:val="none" w:sz="0" w:space="0" w:color="auto"/>
                  </w:divBdr>
                  <w:divsChild>
                    <w:div w:id="1650011360">
                      <w:marLeft w:val="0"/>
                      <w:marRight w:val="0"/>
                      <w:marTop w:val="0"/>
                      <w:marBottom w:val="105"/>
                      <w:divBdr>
                        <w:top w:val="none" w:sz="0" w:space="0" w:color="auto"/>
                        <w:left w:val="none" w:sz="0" w:space="0" w:color="auto"/>
                        <w:bottom w:val="none" w:sz="0" w:space="0" w:color="auto"/>
                        <w:right w:val="none" w:sz="0" w:space="0" w:color="auto"/>
                      </w:divBdr>
                    </w:div>
                    <w:div w:id="352920158">
                      <w:marLeft w:val="0"/>
                      <w:marRight w:val="0"/>
                      <w:marTop w:val="0"/>
                      <w:marBottom w:val="0"/>
                      <w:divBdr>
                        <w:top w:val="none" w:sz="0" w:space="0" w:color="auto"/>
                        <w:left w:val="none" w:sz="0" w:space="0" w:color="auto"/>
                        <w:bottom w:val="none" w:sz="0" w:space="0" w:color="auto"/>
                        <w:right w:val="none" w:sz="0" w:space="0" w:color="auto"/>
                      </w:divBdr>
                      <w:divsChild>
                        <w:div w:id="709691245">
                          <w:marLeft w:val="0"/>
                          <w:marRight w:val="0"/>
                          <w:marTop w:val="0"/>
                          <w:marBottom w:val="0"/>
                          <w:divBdr>
                            <w:top w:val="none" w:sz="0" w:space="0" w:color="auto"/>
                            <w:left w:val="none" w:sz="0" w:space="0" w:color="auto"/>
                            <w:bottom w:val="none" w:sz="0" w:space="0" w:color="auto"/>
                            <w:right w:val="none" w:sz="0" w:space="0" w:color="auto"/>
                          </w:divBdr>
                        </w:div>
                        <w:div w:id="1625428027">
                          <w:marLeft w:val="0"/>
                          <w:marRight w:val="0"/>
                          <w:marTop w:val="0"/>
                          <w:marBottom w:val="0"/>
                          <w:divBdr>
                            <w:top w:val="none" w:sz="0" w:space="0" w:color="auto"/>
                            <w:left w:val="none" w:sz="0" w:space="0" w:color="auto"/>
                            <w:bottom w:val="none" w:sz="0" w:space="0" w:color="auto"/>
                            <w:right w:val="none" w:sz="0" w:space="0" w:color="auto"/>
                          </w:divBdr>
                        </w:div>
                        <w:div w:id="1134493802">
                          <w:marLeft w:val="0"/>
                          <w:marRight w:val="0"/>
                          <w:marTop w:val="0"/>
                          <w:marBottom w:val="0"/>
                          <w:divBdr>
                            <w:top w:val="none" w:sz="0" w:space="0" w:color="auto"/>
                            <w:left w:val="none" w:sz="0" w:space="0" w:color="auto"/>
                            <w:bottom w:val="none" w:sz="0" w:space="0" w:color="auto"/>
                            <w:right w:val="none" w:sz="0" w:space="0" w:color="auto"/>
                          </w:divBdr>
                        </w:div>
                        <w:div w:id="2001350801">
                          <w:marLeft w:val="0"/>
                          <w:marRight w:val="0"/>
                          <w:marTop w:val="0"/>
                          <w:marBottom w:val="0"/>
                          <w:divBdr>
                            <w:top w:val="none" w:sz="0" w:space="0" w:color="auto"/>
                            <w:left w:val="none" w:sz="0" w:space="0" w:color="auto"/>
                            <w:bottom w:val="none" w:sz="0" w:space="0" w:color="auto"/>
                            <w:right w:val="none" w:sz="0" w:space="0" w:color="auto"/>
                          </w:divBdr>
                        </w:div>
                        <w:div w:id="955797844">
                          <w:marLeft w:val="0"/>
                          <w:marRight w:val="0"/>
                          <w:marTop w:val="0"/>
                          <w:marBottom w:val="0"/>
                          <w:divBdr>
                            <w:top w:val="none" w:sz="0" w:space="0" w:color="auto"/>
                            <w:left w:val="none" w:sz="0" w:space="0" w:color="auto"/>
                            <w:bottom w:val="none" w:sz="0" w:space="0" w:color="auto"/>
                            <w:right w:val="none" w:sz="0" w:space="0" w:color="auto"/>
                          </w:divBdr>
                        </w:div>
                        <w:div w:id="426461233">
                          <w:marLeft w:val="0"/>
                          <w:marRight w:val="0"/>
                          <w:marTop w:val="0"/>
                          <w:marBottom w:val="0"/>
                          <w:divBdr>
                            <w:top w:val="none" w:sz="0" w:space="0" w:color="auto"/>
                            <w:left w:val="none" w:sz="0" w:space="0" w:color="auto"/>
                            <w:bottom w:val="none" w:sz="0" w:space="0" w:color="auto"/>
                            <w:right w:val="none" w:sz="0" w:space="0" w:color="auto"/>
                          </w:divBdr>
                        </w:div>
                        <w:div w:id="474758685">
                          <w:marLeft w:val="0"/>
                          <w:marRight w:val="0"/>
                          <w:marTop w:val="0"/>
                          <w:marBottom w:val="0"/>
                          <w:divBdr>
                            <w:top w:val="none" w:sz="0" w:space="0" w:color="auto"/>
                            <w:left w:val="none" w:sz="0" w:space="0" w:color="auto"/>
                            <w:bottom w:val="none" w:sz="0" w:space="0" w:color="auto"/>
                            <w:right w:val="none" w:sz="0" w:space="0" w:color="auto"/>
                          </w:divBdr>
                        </w:div>
                        <w:div w:id="2116633183">
                          <w:marLeft w:val="0"/>
                          <w:marRight w:val="0"/>
                          <w:marTop w:val="0"/>
                          <w:marBottom w:val="0"/>
                          <w:divBdr>
                            <w:top w:val="none" w:sz="0" w:space="0" w:color="auto"/>
                            <w:left w:val="none" w:sz="0" w:space="0" w:color="auto"/>
                            <w:bottom w:val="none" w:sz="0" w:space="0" w:color="auto"/>
                            <w:right w:val="none" w:sz="0" w:space="0" w:color="auto"/>
                          </w:divBdr>
                        </w:div>
                        <w:div w:id="1692493796">
                          <w:marLeft w:val="0"/>
                          <w:marRight w:val="0"/>
                          <w:marTop w:val="0"/>
                          <w:marBottom w:val="0"/>
                          <w:divBdr>
                            <w:top w:val="none" w:sz="0" w:space="0" w:color="auto"/>
                            <w:left w:val="none" w:sz="0" w:space="0" w:color="auto"/>
                            <w:bottom w:val="none" w:sz="0" w:space="0" w:color="auto"/>
                            <w:right w:val="none" w:sz="0" w:space="0" w:color="auto"/>
                          </w:divBdr>
                        </w:div>
                        <w:div w:id="908229170">
                          <w:marLeft w:val="0"/>
                          <w:marRight w:val="0"/>
                          <w:marTop w:val="0"/>
                          <w:marBottom w:val="0"/>
                          <w:divBdr>
                            <w:top w:val="none" w:sz="0" w:space="0" w:color="auto"/>
                            <w:left w:val="none" w:sz="0" w:space="0" w:color="auto"/>
                            <w:bottom w:val="none" w:sz="0" w:space="0" w:color="auto"/>
                            <w:right w:val="none" w:sz="0" w:space="0" w:color="auto"/>
                          </w:divBdr>
                        </w:div>
                        <w:div w:id="14120815">
                          <w:marLeft w:val="0"/>
                          <w:marRight w:val="0"/>
                          <w:marTop w:val="0"/>
                          <w:marBottom w:val="0"/>
                          <w:divBdr>
                            <w:top w:val="none" w:sz="0" w:space="0" w:color="auto"/>
                            <w:left w:val="none" w:sz="0" w:space="0" w:color="auto"/>
                            <w:bottom w:val="none" w:sz="0" w:space="0" w:color="auto"/>
                            <w:right w:val="none" w:sz="0" w:space="0" w:color="auto"/>
                          </w:divBdr>
                        </w:div>
                        <w:div w:id="432550883">
                          <w:marLeft w:val="0"/>
                          <w:marRight w:val="0"/>
                          <w:marTop w:val="0"/>
                          <w:marBottom w:val="0"/>
                          <w:divBdr>
                            <w:top w:val="none" w:sz="0" w:space="0" w:color="auto"/>
                            <w:left w:val="none" w:sz="0" w:space="0" w:color="auto"/>
                            <w:bottom w:val="none" w:sz="0" w:space="0" w:color="auto"/>
                            <w:right w:val="none" w:sz="0" w:space="0" w:color="auto"/>
                          </w:divBdr>
                        </w:div>
                        <w:div w:id="368186736">
                          <w:marLeft w:val="0"/>
                          <w:marRight w:val="0"/>
                          <w:marTop w:val="0"/>
                          <w:marBottom w:val="0"/>
                          <w:divBdr>
                            <w:top w:val="none" w:sz="0" w:space="0" w:color="auto"/>
                            <w:left w:val="none" w:sz="0" w:space="0" w:color="auto"/>
                            <w:bottom w:val="none" w:sz="0" w:space="0" w:color="auto"/>
                            <w:right w:val="none" w:sz="0" w:space="0" w:color="auto"/>
                          </w:divBdr>
                        </w:div>
                        <w:div w:id="43411710">
                          <w:marLeft w:val="0"/>
                          <w:marRight w:val="0"/>
                          <w:marTop w:val="0"/>
                          <w:marBottom w:val="0"/>
                          <w:divBdr>
                            <w:top w:val="none" w:sz="0" w:space="0" w:color="auto"/>
                            <w:left w:val="none" w:sz="0" w:space="0" w:color="auto"/>
                            <w:bottom w:val="none" w:sz="0" w:space="0" w:color="auto"/>
                            <w:right w:val="none" w:sz="0" w:space="0" w:color="auto"/>
                          </w:divBdr>
                        </w:div>
                        <w:div w:id="1848713673">
                          <w:marLeft w:val="0"/>
                          <w:marRight w:val="0"/>
                          <w:marTop w:val="0"/>
                          <w:marBottom w:val="0"/>
                          <w:divBdr>
                            <w:top w:val="none" w:sz="0" w:space="0" w:color="auto"/>
                            <w:left w:val="none" w:sz="0" w:space="0" w:color="auto"/>
                            <w:bottom w:val="none" w:sz="0" w:space="0" w:color="auto"/>
                            <w:right w:val="none" w:sz="0" w:space="0" w:color="auto"/>
                          </w:divBdr>
                        </w:div>
                        <w:div w:id="1068110697">
                          <w:marLeft w:val="0"/>
                          <w:marRight w:val="0"/>
                          <w:marTop w:val="0"/>
                          <w:marBottom w:val="0"/>
                          <w:divBdr>
                            <w:top w:val="none" w:sz="0" w:space="0" w:color="auto"/>
                            <w:left w:val="none" w:sz="0" w:space="0" w:color="auto"/>
                            <w:bottom w:val="none" w:sz="0" w:space="0" w:color="auto"/>
                            <w:right w:val="none" w:sz="0" w:space="0" w:color="auto"/>
                          </w:divBdr>
                        </w:div>
                        <w:div w:id="516622912">
                          <w:marLeft w:val="0"/>
                          <w:marRight w:val="0"/>
                          <w:marTop w:val="0"/>
                          <w:marBottom w:val="0"/>
                          <w:divBdr>
                            <w:top w:val="none" w:sz="0" w:space="0" w:color="auto"/>
                            <w:left w:val="none" w:sz="0" w:space="0" w:color="auto"/>
                            <w:bottom w:val="none" w:sz="0" w:space="0" w:color="auto"/>
                            <w:right w:val="none" w:sz="0" w:space="0" w:color="auto"/>
                          </w:divBdr>
                        </w:div>
                        <w:div w:id="972908217">
                          <w:marLeft w:val="0"/>
                          <w:marRight w:val="0"/>
                          <w:marTop w:val="0"/>
                          <w:marBottom w:val="0"/>
                          <w:divBdr>
                            <w:top w:val="none" w:sz="0" w:space="0" w:color="auto"/>
                            <w:left w:val="none" w:sz="0" w:space="0" w:color="auto"/>
                            <w:bottom w:val="none" w:sz="0" w:space="0" w:color="auto"/>
                            <w:right w:val="none" w:sz="0" w:space="0" w:color="auto"/>
                          </w:divBdr>
                        </w:div>
                        <w:div w:id="1908035335">
                          <w:marLeft w:val="0"/>
                          <w:marRight w:val="0"/>
                          <w:marTop w:val="0"/>
                          <w:marBottom w:val="0"/>
                          <w:divBdr>
                            <w:top w:val="none" w:sz="0" w:space="0" w:color="auto"/>
                            <w:left w:val="none" w:sz="0" w:space="0" w:color="auto"/>
                            <w:bottom w:val="none" w:sz="0" w:space="0" w:color="auto"/>
                            <w:right w:val="none" w:sz="0" w:space="0" w:color="auto"/>
                          </w:divBdr>
                        </w:div>
                        <w:div w:id="1332485075">
                          <w:marLeft w:val="0"/>
                          <w:marRight w:val="0"/>
                          <w:marTop w:val="0"/>
                          <w:marBottom w:val="0"/>
                          <w:divBdr>
                            <w:top w:val="none" w:sz="0" w:space="0" w:color="auto"/>
                            <w:left w:val="none" w:sz="0" w:space="0" w:color="auto"/>
                            <w:bottom w:val="none" w:sz="0" w:space="0" w:color="auto"/>
                            <w:right w:val="none" w:sz="0" w:space="0" w:color="auto"/>
                          </w:divBdr>
                        </w:div>
                        <w:div w:id="2026706575">
                          <w:marLeft w:val="0"/>
                          <w:marRight w:val="0"/>
                          <w:marTop w:val="0"/>
                          <w:marBottom w:val="0"/>
                          <w:divBdr>
                            <w:top w:val="none" w:sz="0" w:space="0" w:color="auto"/>
                            <w:left w:val="none" w:sz="0" w:space="0" w:color="auto"/>
                            <w:bottom w:val="none" w:sz="0" w:space="0" w:color="auto"/>
                            <w:right w:val="none" w:sz="0" w:space="0" w:color="auto"/>
                          </w:divBdr>
                        </w:div>
                        <w:div w:id="875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404">
                  <w:marLeft w:val="0"/>
                  <w:marRight w:val="0"/>
                  <w:marTop w:val="0"/>
                  <w:marBottom w:val="225"/>
                  <w:divBdr>
                    <w:top w:val="none" w:sz="0" w:space="0" w:color="auto"/>
                    <w:left w:val="none" w:sz="0" w:space="0" w:color="auto"/>
                    <w:bottom w:val="none" w:sz="0" w:space="0" w:color="auto"/>
                    <w:right w:val="none" w:sz="0" w:space="0" w:color="auto"/>
                  </w:divBdr>
                  <w:divsChild>
                    <w:div w:id="939221499">
                      <w:marLeft w:val="0"/>
                      <w:marRight w:val="0"/>
                      <w:marTop w:val="0"/>
                      <w:marBottom w:val="105"/>
                      <w:divBdr>
                        <w:top w:val="none" w:sz="0" w:space="0" w:color="auto"/>
                        <w:left w:val="none" w:sz="0" w:space="0" w:color="auto"/>
                        <w:bottom w:val="none" w:sz="0" w:space="0" w:color="auto"/>
                        <w:right w:val="none" w:sz="0" w:space="0" w:color="auto"/>
                      </w:divBdr>
                    </w:div>
                    <w:div w:id="1921596904">
                      <w:marLeft w:val="0"/>
                      <w:marRight w:val="0"/>
                      <w:marTop w:val="0"/>
                      <w:marBottom w:val="0"/>
                      <w:divBdr>
                        <w:top w:val="none" w:sz="0" w:space="0" w:color="auto"/>
                        <w:left w:val="none" w:sz="0" w:space="0" w:color="auto"/>
                        <w:bottom w:val="none" w:sz="0" w:space="0" w:color="auto"/>
                        <w:right w:val="none" w:sz="0" w:space="0" w:color="auto"/>
                      </w:divBdr>
                    </w:div>
                  </w:divsChild>
                </w:div>
                <w:div w:id="700472206">
                  <w:marLeft w:val="0"/>
                  <w:marRight w:val="0"/>
                  <w:marTop w:val="0"/>
                  <w:marBottom w:val="225"/>
                  <w:divBdr>
                    <w:top w:val="none" w:sz="0" w:space="0" w:color="auto"/>
                    <w:left w:val="none" w:sz="0" w:space="0" w:color="auto"/>
                    <w:bottom w:val="none" w:sz="0" w:space="0" w:color="auto"/>
                    <w:right w:val="none" w:sz="0" w:space="0" w:color="auto"/>
                  </w:divBdr>
                  <w:divsChild>
                    <w:div w:id="151720155">
                      <w:marLeft w:val="0"/>
                      <w:marRight w:val="0"/>
                      <w:marTop w:val="0"/>
                      <w:marBottom w:val="105"/>
                      <w:divBdr>
                        <w:top w:val="none" w:sz="0" w:space="0" w:color="auto"/>
                        <w:left w:val="none" w:sz="0" w:space="0" w:color="auto"/>
                        <w:bottom w:val="none" w:sz="0" w:space="0" w:color="auto"/>
                        <w:right w:val="none" w:sz="0" w:space="0" w:color="auto"/>
                      </w:divBdr>
                    </w:div>
                    <w:div w:id="1218325375">
                      <w:marLeft w:val="0"/>
                      <w:marRight w:val="0"/>
                      <w:marTop w:val="0"/>
                      <w:marBottom w:val="0"/>
                      <w:divBdr>
                        <w:top w:val="none" w:sz="0" w:space="0" w:color="auto"/>
                        <w:left w:val="none" w:sz="0" w:space="0" w:color="auto"/>
                        <w:bottom w:val="none" w:sz="0" w:space="0" w:color="auto"/>
                        <w:right w:val="none" w:sz="0" w:space="0" w:color="auto"/>
                      </w:divBdr>
                      <w:divsChild>
                        <w:div w:id="914242012">
                          <w:marLeft w:val="0"/>
                          <w:marRight w:val="0"/>
                          <w:marTop w:val="0"/>
                          <w:marBottom w:val="0"/>
                          <w:divBdr>
                            <w:top w:val="none" w:sz="0" w:space="0" w:color="auto"/>
                            <w:left w:val="none" w:sz="0" w:space="0" w:color="auto"/>
                            <w:bottom w:val="none" w:sz="0" w:space="0" w:color="auto"/>
                            <w:right w:val="none" w:sz="0" w:space="0" w:color="auto"/>
                          </w:divBdr>
                        </w:div>
                        <w:div w:id="8858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2807">
          <w:marLeft w:val="0"/>
          <w:marRight w:val="0"/>
          <w:marTop w:val="300"/>
          <w:marBottom w:val="0"/>
          <w:divBdr>
            <w:top w:val="none" w:sz="0" w:space="0" w:color="auto"/>
            <w:left w:val="none" w:sz="0" w:space="0" w:color="auto"/>
            <w:bottom w:val="none" w:sz="0" w:space="0" w:color="auto"/>
            <w:right w:val="none" w:sz="0" w:space="0" w:color="auto"/>
          </w:divBdr>
          <w:divsChild>
            <w:div w:id="337736547">
              <w:marLeft w:val="0"/>
              <w:marRight w:val="0"/>
              <w:marTop w:val="0"/>
              <w:marBottom w:val="300"/>
              <w:divBdr>
                <w:top w:val="none" w:sz="0" w:space="0" w:color="auto"/>
                <w:left w:val="none" w:sz="0" w:space="0" w:color="auto"/>
                <w:bottom w:val="none" w:sz="0" w:space="0" w:color="auto"/>
                <w:right w:val="none" w:sz="0" w:space="0" w:color="auto"/>
              </w:divBdr>
            </w:div>
            <w:div w:id="1181704733">
              <w:marLeft w:val="0"/>
              <w:marRight w:val="0"/>
              <w:marTop w:val="0"/>
              <w:marBottom w:val="225"/>
              <w:divBdr>
                <w:top w:val="none" w:sz="0" w:space="0" w:color="auto"/>
                <w:left w:val="none" w:sz="0" w:space="0" w:color="auto"/>
                <w:bottom w:val="none" w:sz="0" w:space="0" w:color="auto"/>
                <w:right w:val="none" w:sz="0" w:space="0" w:color="auto"/>
              </w:divBdr>
              <w:divsChild>
                <w:div w:id="1268074571">
                  <w:marLeft w:val="0"/>
                  <w:marRight w:val="0"/>
                  <w:marTop w:val="0"/>
                  <w:marBottom w:val="105"/>
                  <w:divBdr>
                    <w:top w:val="none" w:sz="0" w:space="0" w:color="auto"/>
                    <w:left w:val="none" w:sz="0" w:space="0" w:color="auto"/>
                    <w:bottom w:val="none" w:sz="0" w:space="0" w:color="auto"/>
                    <w:right w:val="none" w:sz="0" w:space="0" w:color="auto"/>
                  </w:divBdr>
                </w:div>
                <w:div w:id="2042855148">
                  <w:marLeft w:val="0"/>
                  <w:marRight w:val="0"/>
                  <w:marTop w:val="0"/>
                  <w:marBottom w:val="0"/>
                  <w:divBdr>
                    <w:top w:val="none" w:sz="0" w:space="0" w:color="auto"/>
                    <w:left w:val="none" w:sz="0" w:space="0" w:color="auto"/>
                    <w:bottom w:val="none" w:sz="0" w:space="0" w:color="auto"/>
                    <w:right w:val="none" w:sz="0" w:space="0" w:color="auto"/>
                  </w:divBdr>
                  <w:divsChild>
                    <w:div w:id="19450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1376">
              <w:marLeft w:val="0"/>
              <w:marRight w:val="0"/>
              <w:marTop w:val="0"/>
              <w:marBottom w:val="225"/>
              <w:divBdr>
                <w:top w:val="none" w:sz="0" w:space="0" w:color="auto"/>
                <w:left w:val="none" w:sz="0" w:space="0" w:color="auto"/>
                <w:bottom w:val="none" w:sz="0" w:space="0" w:color="auto"/>
                <w:right w:val="none" w:sz="0" w:space="0" w:color="auto"/>
              </w:divBdr>
              <w:divsChild>
                <w:div w:id="647245427">
                  <w:marLeft w:val="0"/>
                  <w:marRight w:val="0"/>
                  <w:marTop w:val="0"/>
                  <w:marBottom w:val="105"/>
                  <w:divBdr>
                    <w:top w:val="none" w:sz="0" w:space="0" w:color="auto"/>
                    <w:left w:val="none" w:sz="0" w:space="0" w:color="auto"/>
                    <w:bottom w:val="none" w:sz="0" w:space="0" w:color="auto"/>
                    <w:right w:val="none" w:sz="0" w:space="0" w:color="auto"/>
                  </w:divBdr>
                </w:div>
                <w:div w:id="865289516">
                  <w:marLeft w:val="0"/>
                  <w:marRight w:val="0"/>
                  <w:marTop w:val="0"/>
                  <w:marBottom w:val="0"/>
                  <w:divBdr>
                    <w:top w:val="none" w:sz="0" w:space="0" w:color="auto"/>
                    <w:left w:val="none" w:sz="0" w:space="0" w:color="auto"/>
                    <w:bottom w:val="none" w:sz="0" w:space="0" w:color="auto"/>
                    <w:right w:val="none" w:sz="0" w:space="0" w:color="auto"/>
                  </w:divBdr>
                  <w:divsChild>
                    <w:div w:id="585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731">
              <w:marLeft w:val="0"/>
              <w:marRight w:val="0"/>
              <w:marTop w:val="0"/>
              <w:marBottom w:val="225"/>
              <w:divBdr>
                <w:top w:val="none" w:sz="0" w:space="0" w:color="auto"/>
                <w:left w:val="none" w:sz="0" w:space="0" w:color="auto"/>
                <w:bottom w:val="none" w:sz="0" w:space="0" w:color="auto"/>
                <w:right w:val="none" w:sz="0" w:space="0" w:color="auto"/>
              </w:divBdr>
              <w:divsChild>
                <w:div w:id="1612976935">
                  <w:marLeft w:val="0"/>
                  <w:marRight w:val="0"/>
                  <w:marTop w:val="0"/>
                  <w:marBottom w:val="105"/>
                  <w:divBdr>
                    <w:top w:val="none" w:sz="0" w:space="0" w:color="auto"/>
                    <w:left w:val="none" w:sz="0" w:space="0" w:color="auto"/>
                    <w:bottom w:val="none" w:sz="0" w:space="0" w:color="auto"/>
                    <w:right w:val="none" w:sz="0" w:space="0" w:color="auto"/>
                  </w:divBdr>
                </w:div>
                <w:div w:id="1196120327">
                  <w:marLeft w:val="0"/>
                  <w:marRight w:val="0"/>
                  <w:marTop w:val="0"/>
                  <w:marBottom w:val="0"/>
                  <w:divBdr>
                    <w:top w:val="none" w:sz="0" w:space="0" w:color="auto"/>
                    <w:left w:val="none" w:sz="0" w:space="0" w:color="auto"/>
                    <w:bottom w:val="none" w:sz="0" w:space="0" w:color="auto"/>
                    <w:right w:val="none" w:sz="0" w:space="0" w:color="auto"/>
                  </w:divBdr>
                  <w:divsChild>
                    <w:div w:id="10536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8823">
              <w:marLeft w:val="0"/>
              <w:marRight w:val="0"/>
              <w:marTop w:val="0"/>
              <w:marBottom w:val="225"/>
              <w:divBdr>
                <w:top w:val="none" w:sz="0" w:space="0" w:color="auto"/>
                <w:left w:val="none" w:sz="0" w:space="0" w:color="auto"/>
                <w:bottom w:val="none" w:sz="0" w:space="0" w:color="auto"/>
                <w:right w:val="none" w:sz="0" w:space="0" w:color="auto"/>
              </w:divBdr>
              <w:divsChild>
                <w:div w:id="1423187482">
                  <w:marLeft w:val="0"/>
                  <w:marRight w:val="0"/>
                  <w:marTop w:val="0"/>
                  <w:marBottom w:val="105"/>
                  <w:divBdr>
                    <w:top w:val="none" w:sz="0" w:space="0" w:color="auto"/>
                    <w:left w:val="none" w:sz="0" w:space="0" w:color="auto"/>
                    <w:bottom w:val="none" w:sz="0" w:space="0" w:color="auto"/>
                    <w:right w:val="none" w:sz="0" w:space="0" w:color="auto"/>
                  </w:divBdr>
                </w:div>
                <w:div w:id="194119376">
                  <w:marLeft w:val="0"/>
                  <w:marRight w:val="0"/>
                  <w:marTop w:val="0"/>
                  <w:marBottom w:val="0"/>
                  <w:divBdr>
                    <w:top w:val="none" w:sz="0" w:space="0" w:color="auto"/>
                    <w:left w:val="none" w:sz="0" w:space="0" w:color="auto"/>
                    <w:bottom w:val="none" w:sz="0" w:space="0" w:color="auto"/>
                    <w:right w:val="none" w:sz="0" w:space="0" w:color="auto"/>
                  </w:divBdr>
                  <w:divsChild>
                    <w:div w:id="17076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2025-05-19T11:54:00Z</dcterms:created>
  <dcterms:modified xsi:type="dcterms:W3CDTF">2025-05-19T11:56:00Z</dcterms:modified>
</cp:coreProperties>
</file>